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657" w:rsidRPr="008D4A6D" w:rsidRDefault="002C2657" w:rsidP="002C2657">
      <w:pPr>
        <w:pStyle w:val="a8"/>
        <w:rPr>
          <w:b/>
          <w:sz w:val="24"/>
          <w:szCs w:val="24"/>
        </w:rPr>
      </w:pPr>
      <w:r w:rsidRPr="008D4A6D">
        <w:rPr>
          <w:b/>
          <w:sz w:val="24"/>
          <w:szCs w:val="24"/>
        </w:rPr>
        <w:t xml:space="preserve">Извещение о проведении </w:t>
      </w:r>
      <w:r w:rsidR="000119CE">
        <w:rPr>
          <w:b/>
          <w:sz w:val="24"/>
          <w:szCs w:val="24"/>
        </w:rPr>
        <w:t>аукциона</w:t>
      </w:r>
      <w:r w:rsidRPr="008D4A6D">
        <w:rPr>
          <w:b/>
          <w:sz w:val="24"/>
          <w:szCs w:val="24"/>
        </w:rPr>
        <w:t xml:space="preserve"> в электронной форме, участниками которого могут быть только субъекты малого и среднего предпринимательства</w:t>
      </w:r>
      <w:r w:rsidR="001A1917">
        <w:rPr>
          <w:b/>
          <w:sz w:val="24"/>
          <w:szCs w:val="24"/>
        </w:rPr>
        <w:t>,</w:t>
      </w:r>
    </w:p>
    <w:p w:rsidR="002C2657" w:rsidRPr="006A4726" w:rsidRDefault="00A8293D" w:rsidP="002C2657">
      <w:pPr>
        <w:jc w:val="center"/>
        <w:rPr>
          <w:b/>
          <w:sz w:val="28"/>
          <w:szCs w:val="28"/>
        </w:rPr>
      </w:pPr>
      <w:r w:rsidRPr="00A8293D">
        <w:rPr>
          <w:b/>
          <w:sz w:val="24"/>
          <w:szCs w:val="28"/>
        </w:rPr>
        <w:t>(ДБФ 15-20) по выбору организации на право заключения договора поставки оборудования для радиорелейных линий</w:t>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2926"/>
        <w:gridCol w:w="6490"/>
      </w:tblGrid>
      <w:tr w:rsidR="00AB02CE" w:rsidRPr="00AB02CE" w:rsidTr="0054353F">
        <w:trPr>
          <w:jc w:val="center"/>
        </w:trPr>
        <w:tc>
          <w:tcPr>
            <w:tcW w:w="283" w:type="pct"/>
            <w:shd w:val="clear" w:color="auto" w:fill="auto"/>
            <w:vAlign w:val="center"/>
          </w:tcPr>
          <w:p w:rsidR="00AB02CE" w:rsidRPr="00AB02CE" w:rsidRDefault="00AB02CE" w:rsidP="00AB02CE">
            <w:pPr>
              <w:jc w:val="center"/>
              <w:rPr>
                <w:b/>
                <w:sz w:val="24"/>
                <w:szCs w:val="24"/>
              </w:rPr>
            </w:pPr>
            <w:r w:rsidRPr="00AB02CE">
              <w:rPr>
                <w:b/>
                <w:sz w:val="24"/>
                <w:szCs w:val="24"/>
              </w:rPr>
              <w:t>№</w:t>
            </w:r>
          </w:p>
          <w:p w:rsidR="00AB02CE" w:rsidRPr="00AB02CE" w:rsidRDefault="00AB02CE" w:rsidP="00AB02CE">
            <w:pPr>
              <w:jc w:val="center"/>
              <w:rPr>
                <w:b/>
                <w:sz w:val="24"/>
                <w:szCs w:val="24"/>
              </w:rPr>
            </w:pPr>
            <w:r w:rsidRPr="00AB02CE">
              <w:rPr>
                <w:b/>
                <w:sz w:val="24"/>
                <w:szCs w:val="24"/>
              </w:rPr>
              <w:t>п/п</w:t>
            </w:r>
          </w:p>
        </w:tc>
        <w:tc>
          <w:tcPr>
            <w:tcW w:w="1466" w:type="pct"/>
            <w:shd w:val="clear" w:color="auto" w:fill="auto"/>
            <w:vAlign w:val="center"/>
          </w:tcPr>
          <w:p w:rsidR="00AB02CE" w:rsidRPr="00AB02CE" w:rsidRDefault="00AB02CE" w:rsidP="00AB02CE">
            <w:pPr>
              <w:jc w:val="center"/>
              <w:rPr>
                <w:b/>
                <w:sz w:val="24"/>
                <w:szCs w:val="24"/>
              </w:rPr>
            </w:pPr>
            <w:r w:rsidRPr="00AB02CE">
              <w:rPr>
                <w:b/>
                <w:sz w:val="24"/>
                <w:szCs w:val="24"/>
              </w:rPr>
              <w:t>Наименование</w:t>
            </w:r>
          </w:p>
        </w:tc>
        <w:tc>
          <w:tcPr>
            <w:tcW w:w="3251" w:type="pct"/>
            <w:shd w:val="clear" w:color="auto" w:fill="auto"/>
            <w:vAlign w:val="center"/>
          </w:tcPr>
          <w:p w:rsidR="00AB02CE" w:rsidRPr="00AB02CE" w:rsidRDefault="00AB02CE" w:rsidP="00AB02CE">
            <w:pPr>
              <w:jc w:val="center"/>
              <w:rPr>
                <w:b/>
                <w:sz w:val="24"/>
                <w:szCs w:val="24"/>
              </w:rPr>
            </w:pPr>
            <w:r w:rsidRPr="00AB02CE">
              <w:rPr>
                <w:b/>
                <w:sz w:val="24"/>
                <w:szCs w:val="24"/>
              </w:rPr>
              <w:t>Содержание</w:t>
            </w:r>
          </w:p>
        </w:tc>
      </w:tr>
      <w:tr w:rsidR="00AB02CE" w:rsidRPr="00AB02CE" w:rsidTr="0054353F">
        <w:trPr>
          <w:trHeight w:val="860"/>
          <w:jc w:val="center"/>
        </w:trPr>
        <w:tc>
          <w:tcPr>
            <w:tcW w:w="283" w:type="pct"/>
          </w:tcPr>
          <w:p w:rsidR="00AB02CE" w:rsidRPr="00AB02CE" w:rsidRDefault="00AB02CE" w:rsidP="00AB02CE">
            <w:pPr>
              <w:jc w:val="center"/>
              <w:rPr>
                <w:rFonts w:eastAsiaTheme="minorHAnsi"/>
                <w:b/>
                <w:sz w:val="24"/>
                <w:szCs w:val="24"/>
              </w:rPr>
            </w:pPr>
            <w:r w:rsidRPr="00AB02CE">
              <w:rPr>
                <w:rFonts w:eastAsiaTheme="minorHAnsi"/>
                <w:b/>
                <w:sz w:val="24"/>
                <w:szCs w:val="24"/>
              </w:rPr>
              <w:t>1</w:t>
            </w:r>
          </w:p>
        </w:tc>
        <w:tc>
          <w:tcPr>
            <w:tcW w:w="1466" w:type="pct"/>
          </w:tcPr>
          <w:p w:rsidR="00AB02CE" w:rsidRPr="00AB02CE" w:rsidRDefault="00AB02CE" w:rsidP="00AB02CE">
            <w:pPr>
              <w:keepNext/>
              <w:autoSpaceDE w:val="0"/>
              <w:autoSpaceDN w:val="0"/>
              <w:adjustRightInd w:val="0"/>
              <w:rPr>
                <w:b/>
                <w:sz w:val="24"/>
                <w:szCs w:val="24"/>
              </w:rPr>
            </w:pPr>
            <w:r w:rsidRPr="00AB02CE">
              <w:rPr>
                <w:b/>
                <w:sz w:val="24"/>
                <w:szCs w:val="24"/>
                <w:lang w:val="sr-Cyrl-CS"/>
              </w:rPr>
              <w:t>Наименование, место нахождени</w:t>
            </w:r>
            <w:r w:rsidRPr="00AB02CE">
              <w:rPr>
                <w:b/>
                <w:sz w:val="24"/>
                <w:szCs w:val="24"/>
              </w:rPr>
              <w:t>я</w:t>
            </w:r>
            <w:r w:rsidRPr="00AB02CE">
              <w:rPr>
                <w:b/>
                <w:sz w:val="24"/>
                <w:szCs w:val="24"/>
                <w:lang w:val="sr-Cyrl-CS"/>
              </w:rPr>
              <w:t>, почтовый адрес, адрес электронной почты, номер контактного телефона и контактного лица Заказчика</w:t>
            </w:r>
          </w:p>
        </w:tc>
        <w:tc>
          <w:tcPr>
            <w:tcW w:w="3251" w:type="pct"/>
          </w:tcPr>
          <w:p w:rsidR="00AB02CE" w:rsidRPr="00AB02CE" w:rsidRDefault="00AB02CE" w:rsidP="00AB02CE">
            <w:pPr>
              <w:spacing w:before="60"/>
              <w:ind w:right="57"/>
              <w:jc w:val="both"/>
              <w:rPr>
                <w:bCs/>
                <w:sz w:val="24"/>
                <w:szCs w:val="24"/>
              </w:rPr>
            </w:pPr>
            <w:r w:rsidRPr="00AB02CE">
              <w:rPr>
                <w:b/>
                <w:bCs/>
                <w:sz w:val="24"/>
                <w:szCs w:val="24"/>
              </w:rPr>
              <w:t>Заказчик:</w:t>
            </w:r>
            <w:r w:rsidRPr="00AB02CE">
              <w:rPr>
                <w:bCs/>
                <w:sz w:val="24"/>
                <w:szCs w:val="24"/>
              </w:rPr>
              <w:t xml:space="preserve"> ФГУП «Росморпорт» </w:t>
            </w:r>
          </w:p>
          <w:p w:rsidR="00AB02CE" w:rsidRPr="00AB02CE" w:rsidRDefault="00AB02CE" w:rsidP="00AB02CE">
            <w:pPr>
              <w:spacing w:before="60"/>
              <w:ind w:right="57"/>
              <w:jc w:val="both"/>
              <w:rPr>
                <w:bCs/>
                <w:sz w:val="24"/>
                <w:szCs w:val="24"/>
              </w:rPr>
            </w:pPr>
            <w:r w:rsidRPr="00AB02CE">
              <w:rPr>
                <w:bCs/>
                <w:sz w:val="24"/>
                <w:szCs w:val="24"/>
              </w:rPr>
              <w:t>Дальневосточный бассейновый филиал ФГУП «Росморпорт»</w:t>
            </w:r>
          </w:p>
          <w:p w:rsidR="00AB02CE" w:rsidRPr="00AB02CE" w:rsidRDefault="00AB02CE" w:rsidP="00AB02CE">
            <w:pPr>
              <w:spacing w:before="60"/>
              <w:ind w:right="57"/>
              <w:jc w:val="both"/>
              <w:rPr>
                <w:bCs/>
                <w:sz w:val="24"/>
                <w:szCs w:val="24"/>
              </w:rPr>
            </w:pPr>
            <w:r w:rsidRPr="00AB02CE">
              <w:rPr>
                <w:b/>
                <w:bCs/>
                <w:sz w:val="24"/>
                <w:szCs w:val="24"/>
              </w:rPr>
              <w:t>Юридический адрес:</w:t>
            </w:r>
            <w:r w:rsidRPr="00AB02CE">
              <w:rPr>
                <w:bCs/>
                <w:sz w:val="24"/>
                <w:szCs w:val="24"/>
              </w:rPr>
              <w:t xml:space="preserve"> 127055, Россия, г. Москва, ул. Сущевская, д.19. строение 7</w:t>
            </w:r>
          </w:p>
          <w:p w:rsidR="00AB02CE" w:rsidRPr="00AB02CE" w:rsidRDefault="00AB02CE" w:rsidP="00AB02CE">
            <w:pPr>
              <w:spacing w:before="60"/>
              <w:ind w:right="57"/>
              <w:jc w:val="both"/>
              <w:rPr>
                <w:bCs/>
                <w:sz w:val="24"/>
                <w:szCs w:val="24"/>
              </w:rPr>
            </w:pPr>
            <w:r w:rsidRPr="00AB02CE">
              <w:rPr>
                <w:b/>
                <w:bCs/>
                <w:sz w:val="24"/>
                <w:szCs w:val="24"/>
              </w:rPr>
              <w:t>Место нахождения:</w:t>
            </w:r>
            <w:r w:rsidRPr="00AB02CE">
              <w:rPr>
                <w:bCs/>
                <w:sz w:val="24"/>
                <w:szCs w:val="24"/>
              </w:rPr>
              <w:t xml:space="preserve"> 690012, г. Владивосток, ул. Калинина, д. 182</w:t>
            </w:r>
          </w:p>
          <w:p w:rsidR="00AB02CE" w:rsidRPr="00AB02CE" w:rsidRDefault="00AB02CE" w:rsidP="00AB02CE">
            <w:pPr>
              <w:spacing w:before="60"/>
              <w:ind w:right="57"/>
              <w:jc w:val="both"/>
              <w:rPr>
                <w:bCs/>
                <w:sz w:val="24"/>
                <w:szCs w:val="24"/>
              </w:rPr>
            </w:pPr>
            <w:r w:rsidRPr="00AB02CE">
              <w:rPr>
                <w:b/>
                <w:bCs/>
                <w:sz w:val="24"/>
                <w:szCs w:val="24"/>
              </w:rPr>
              <w:t>Почтовый адрес:</w:t>
            </w:r>
            <w:r w:rsidRPr="00AB02CE">
              <w:rPr>
                <w:bCs/>
                <w:sz w:val="24"/>
                <w:szCs w:val="24"/>
              </w:rPr>
              <w:t xml:space="preserve"> 690012, г. Владивосток, ул. Калинина, д. 182</w:t>
            </w:r>
          </w:p>
          <w:p w:rsidR="00AB02CE" w:rsidRPr="00AB02CE" w:rsidRDefault="00AB02CE" w:rsidP="00AB02CE">
            <w:pPr>
              <w:spacing w:before="60"/>
              <w:ind w:right="57"/>
              <w:jc w:val="both"/>
              <w:rPr>
                <w:bCs/>
                <w:sz w:val="24"/>
                <w:szCs w:val="24"/>
              </w:rPr>
            </w:pPr>
            <w:r w:rsidRPr="00AB02CE">
              <w:rPr>
                <w:b/>
                <w:bCs/>
                <w:sz w:val="24"/>
                <w:szCs w:val="24"/>
              </w:rPr>
              <w:t>Контактное лицо:</w:t>
            </w:r>
            <w:r w:rsidRPr="00AB02CE">
              <w:rPr>
                <w:bCs/>
                <w:sz w:val="24"/>
                <w:szCs w:val="24"/>
              </w:rPr>
              <w:t xml:space="preserve"> Оверко Наталья Викторовна</w:t>
            </w:r>
          </w:p>
          <w:p w:rsidR="00AB02CE" w:rsidRPr="00AB02CE" w:rsidRDefault="00AB02CE" w:rsidP="00AB02CE">
            <w:pPr>
              <w:spacing w:before="60"/>
              <w:ind w:right="57"/>
              <w:jc w:val="both"/>
              <w:rPr>
                <w:bCs/>
                <w:sz w:val="24"/>
                <w:szCs w:val="24"/>
              </w:rPr>
            </w:pPr>
            <w:r w:rsidRPr="00AB02CE">
              <w:rPr>
                <w:b/>
                <w:bCs/>
                <w:sz w:val="24"/>
                <w:szCs w:val="24"/>
              </w:rPr>
              <w:t>Контактный телефон:</w:t>
            </w:r>
            <w:r w:rsidRPr="00AB02CE">
              <w:rPr>
                <w:bCs/>
                <w:sz w:val="24"/>
                <w:szCs w:val="24"/>
              </w:rPr>
              <w:t xml:space="preserve"> 8(423) 249-85-03, </w:t>
            </w:r>
          </w:p>
          <w:p w:rsidR="00AB02CE" w:rsidRPr="00AB02CE" w:rsidRDefault="00AB02CE" w:rsidP="00AB02CE">
            <w:pPr>
              <w:spacing w:before="60"/>
              <w:ind w:right="57"/>
              <w:jc w:val="both"/>
              <w:rPr>
                <w:bCs/>
                <w:sz w:val="24"/>
                <w:szCs w:val="24"/>
              </w:rPr>
            </w:pPr>
            <w:r w:rsidRPr="00AB02CE">
              <w:rPr>
                <w:b/>
                <w:bCs/>
                <w:sz w:val="24"/>
                <w:szCs w:val="24"/>
              </w:rPr>
              <w:t>Адрес электронной почты</w:t>
            </w:r>
            <w:r w:rsidRPr="00AB02CE">
              <w:rPr>
                <w:bCs/>
                <w:sz w:val="24"/>
                <w:szCs w:val="24"/>
              </w:rPr>
              <w:t xml:space="preserve"> (E-mail): </w:t>
            </w:r>
            <w:hyperlink r:id="rId7" w:history="1">
              <w:r w:rsidRPr="00AB02CE">
                <w:rPr>
                  <w:bCs/>
                  <w:color w:val="0000FF"/>
                  <w:sz w:val="24"/>
                  <w:szCs w:val="24"/>
                  <w:u w:val="single"/>
                  <w:lang w:val="en-US"/>
                </w:rPr>
                <w:t>zakupki</w:t>
              </w:r>
              <w:r w:rsidRPr="00AB02CE">
                <w:rPr>
                  <w:bCs/>
                  <w:color w:val="0000FF"/>
                  <w:sz w:val="24"/>
                  <w:szCs w:val="24"/>
                  <w:u w:val="single"/>
                </w:rPr>
                <w:t>@</w:t>
              </w:r>
              <w:r w:rsidRPr="00AB02CE">
                <w:rPr>
                  <w:bCs/>
                  <w:color w:val="0000FF"/>
                  <w:sz w:val="24"/>
                  <w:szCs w:val="24"/>
                  <w:u w:val="single"/>
                  <w:lang w:val="en-US"/>
                </w:rPr>
                <w:t>dvf</w:t>
              </w:r>
              <w:r w:rsidRPr="00AB02CE">
                <w:rPr>
                  <w:bCs/>
                  <w:color w:val="0000FF"/>
                  <w:sz w:val="24"/>
                  <w:szCs w:val="24"/>
                  <w:u w:val="single"/>
                </w:rPr>
                <w:t>.</w:t>
              </w:r>
              <w:r w:rsidRPr="00AB02CE">
                <w:rPr>
                  <w:bCs/>
                  <w:color w:val="0000FF"/>
                  <w:sz w:val="24"/>
                  <w:szCs w:val="24"/>
                  <w:u w:val="single"/>
                  <w:lang w:val="en-US"/>
                </w:rPr>
                <w:t>rosmorport</w:t>
              </w:r>
              <w:r w:rsidRPr="00AB02CE">
                <w:rPr>
                  <w:bCs/>
                  <w:color w:val="0000FF"/>
                  <w:sz w:val="24"/>
                  <w:szCs w:val="24"/>
                  <w:u w:val="single"/>
                </w:rPr>
                <w:t>.</w:t>
              </w:r>
              <w:r w:rsidRPr="00AB02CE">
                <w:rPr>
                  <w:bCs/>
                  <w:color w:val="0000FF"/>
                  <w:sz w:val="24"/>
                  <w:szCs w:val="24"/>
                  <w:u w:val="single"/>
                  <w:lang w:val="en-US"/>
                </w:rPr>
                <w:t>ru</w:t>
              </w:r>
            </w:hyperlink>
          </w:p>
          <w:p w:rsidR="00AB02CE" w:rsidRPr="00AB02CE" w:rsidRDefault="00AB02CE" w:rsidP="00AB02CE">
            <w:pPr>
              <w:spacing w:before="60"/>
              <w:ind w:right="57"/>
              <w:jc w:val="both"/>
              <w:rPr>
                <w:bCs/>
                <w:sz w:val="24"/>
                <w:szCs w:val="24"/>
              </w:rPr>
            </w:pPr>
            <w:r w:rsidRPr="00AB02CE">
              <w:rPr>
                <w:b/>
                <w:bCs/>
                <w:sz w:val="24"/>
                <w:szCs w:val="24"/>
              </w:rPr>
              <w:t>Контактное лицо по техническим вопросам:</w:t>
            </w:r>
            <w:r w:rsidRPr="00AB02CE">
              <w:rPr>
                <w:bCs/>
                <w:sz w:val="24"/>
                <w:szCs w:val="24"/>
              </w:rPr>
              <w:t xml:space="preserve"> Скалецкий Ярослав Николаевич,  моб.: +79243230359</w:t>
            </w:r>
          </w:p>
          <w:p w:rsidR="00AB02CE" w:rsidRPr="00AB02CE" w:rsidRDefault="00AB02CE" w:rsidP="00AB02CE">
            <w:pPr>
              <w:keepNext/>
              <w:autoSpaceDE w:val="0"/>
              <w:autoSpaceDN w:val="0"/>
              <w:adjustRightInd w:val="0"/>
              <w:jc w:val="both"/>
              <w:rPr>
                <w:sz w:val="24"/>
                <w:szCs w:val="24"/>
                <w:lang w:val="en-US"/>
              </w:rPr>
            </w:pPr>
            <w:r w:rsidRPr="00AB02CE">
              <w:rPr>
                <w:bCs/>
                <w:sz w:val="24"/>
                <w:szCs w:val="24"/>
                <w:lang w:val="en-US"/>
              </w:rPr>
              <w:t xml:space="preserve">e-mail: </w:t>
            </w:r>
            <w:hyperlink r:id="rId8" w:history="1">
              <w:r w:rsidRPr="00AB02CE">
                <w:rPr>
                  <w:bCs/>
                  <w:color w:val="0000FF"/>
                  <w:sz w:val="24"/>
                  <w:szCs w:val="24"/>
                  <w:u w:val="single"/>
                  <w:lang w:val="en-US"/>
                </w:rPr>
                <w:t>Y.skaletcky@dvf.rosmorport.ru</w:t>
              </w:r>
            </w:hyperlink>
            <w:r w:rsidRPr="00AB02CE">
              <w:rPr>
                <w:bCs/>
                <w:sz w:val="24"/>
                <w:szCs w:val="24"/>
                <w:lang w:val="en-US"/>
              </w:rPr>
              <w:t xml:space="preserve">  </w:t>
            </w:r>
          </w:p>
        </w:tc>
      </w:tr>
      <w:tr w:rsidR="00AB02CE" w:rsidRPr="00AB02CE" w:rsidTr="0054353F">
        <w:trPr>
          <w:trHeight w:val="699"/>
          <w:jc w:val="center"/>
        </w:trPr>
        <w:tc>
          <w:tcPr>
            <w:tcW w:w="283" w:type="pct"/>
          </w:tcPr>
          <w:p w:rsidR="00AB02CE" w:rsidRPr="00AB02CE" w:rsidRDefault="00AB02CE" w:rsidP="00AB02CE">
            <w:pPr>
              <w:jc w:val="center"/>
              <w:rPr>
                <w:rFonts w:eastAsiaTheme="minorHAnsi"/>
                <w:b/>
                <w:sz w:val="24"/>
                <w:szCs w:val="24"/>
              </w:rPr>
            </w:pPr>
            <w:r w:rsidRPr="00AB02CE">
              <w:rPr>
                <w:rFonts w:eastAsiaTheme="minorHAnsi"/>
                <w:b/>
                <w:sz w:val="24"/>
                <w:szCs w:val="24"/>
              </w:rPr>
              <w:t>2</w:t>
            </w:r>
          </w:p>
        </w:tc>
        <w:tc>
          <w:tcPr>
            <w:tcW w:w="1466" w:type="pct"/>
          </w:tcPr>
          <w:p w:rsidR="00AB02CE" w:rsidRPr="00AB02CE" w:rsidRDefault="00AB02CE" w:rsidP="00AB02CE">
            <w:pPr>
              <w:widowControl w:val="0"/>
              <w:autoSpaceDE w:val="0"/>
              <w:autoSpaceDN w:val="0"/>
              <w:adjustRightInd w:val="0"/>
              <w:rPr>
                <w:b/>
                <w:sz w:val="32"/>
                <w:szCs w:val="24"/>
              </w:rPr>
            </w:pPr>
            <w:r w:rsidRPr="00AB02CE">
              <w:rPr>
                <w:b/>
                <w:sz w:val="24"/>
                <w:szCs w:val="24"/>
              </w:rPr>
              <w:t>Наименование Закупки (предмет договора) с указанием количества поставляемого товара/объема выполняемых работ/оказываемых услуг</w:t>
            </w:r>
          </w:p>
        </w:tc>
        <w:tc>
          <w:tcPr>
            <w:tcW w:w="3251" w:type="pct"/>
          </w:tcPr>
          <w:p w:rsidR="00AB02CE" w:rsidRPr="00AB02CE" w:rsidRDefault="00AB02CE" w:rsidP="00AB02CE">
            <w:pPr>
              <w:spacing w:before="120"/>
              <w:jc w:val="both"/>
              <w:rPr>
                <w:sz w:val="24"/>
                <w:szCs w:val="24"/>
              </w:rPr>
            </w:pPr>
            <w:r w:rsidRPr="00AB02CE">
              <w:rPr>
                <w:sz w:val="24"/>
                <w:szCs w:val="24"/>
              </w:rPr>
              <w:t xml:space="preserve">Аукцион в электронной форме, участниками которого могут быть только субъекты малого и среднего предпринимательства, </w:t>
            </w:r>
            <w:r w:rsidRPr="00AB02CE">
              <w:rPr>
                <w:sz w:val="24"/>
                <w:szCs w:val="28"/>
              </w:rPr>
              <w:t>(ДБФ 15-20) по выбору организации на право заключения договора поставки оборудования для радиорелейных линий.</w:t>
            </w:r>
          </w:p>
          <w:p w:rsidR="00AB02CE" w:rsidRPr="00AB02CE" w:rsidRDefault="00AB02CE" w:rsidP="00AB02CE">
            <w:pPr>
              <w:spacing w:before="120"/>
              <w:jc w:val="both"/>
              <w:rPr>
                <w:sz w:val="24"/>
                <w:szCs w:val="24"/>
              </w:rPr>
            </w:pPr>
            <w:r w:rsidRPr="00AB02CE">
              <w:rPr>
                <w:sz w:val="24"/>
                <w:szCs w:val="24"/>
              </w:rPr>
              <w:t>Состав и количество поставляемых товаров/объема выполняемых работ/оказываемых услуг: в соответствии с Разделами 3 и 4 Документации</w:t>
            </w:r>
            <w:r w:rsidRPr="00AB02CE">
              <w:rPr>
                <w:i/>
                <w:sz w:val="24"/>
                <w:szCs w:val="24"/>
              </w:rPr>
              <w:t>.</w:t>
            </w:r>
          </w:p>
          <w:p w:rsidR="00AB02CE" w:rsidRPr="00AB02CE" w:rsidRDefault="00AB02CE" w:rsidP="00AB02CE">
            <w:pPr>
              <w:keepNext/>
              <w:keepLines/>
              <w:suppressAutoHyphens/>
              <w:autoSpaceDE w:val="0"/>
              <w:autoSpaceDN w:val="0"/>
              <w:adjustRightInd w:val="0"/>
              <w:spacing w:before="120"/>
              <w:jc w:val="both"/>
              <w:rPr>
                <w:sz w:val="24"/>
                <w:szCs w:val="24"/>
              </w:rPr>
            </w:pPr>
            <w:r w:rsidRPr="00AB02CE">
              <w:rPr>
                <w:sz w:val="24"/>
                <w:szCs w:val="24"/>
              </w:rPr>
              <w:t xml:space="preserve">Код согласно Общероссийскому классификатору продукции по видам экономической деятельности ОК 034-2014                (КПЕС 2008) </w:t>
            </w:r>
            <w:r w:rsidRPr="00AB02CE">
              <w:rPr>
                <w:rFonts w:eastAsia="Calibri"/>
                <w:bCs/>
                <w:sz w:val="24"/>
                <w:szCs w:val="24"/>
                <w:lang w:eastAsia="en-US"/>
              </w:rPr>
              <w:t xml:space="preserve">(утв. Приказом Росстандарта от 31.01.2014                №14-ст </w:t>
            </w:r>
            <w:r w:rsidRPr="00AB02CE">
              <w:rPr>
                <w:b/>
                <w:sz w:val="24"/>
                <w:szCs w:val="24"/>
              </w:rPr>
              <w:t>(код ОКПД2)</w:t>
            </w:r>
            <w:r w:rsidRPr="00AB02CE">
              <w:rPr>
                <w:sz w:val="24"/>
                <w:szCs w:val="24"/>
              </w:rPr>
              <w:t xml:space="preserve">: </w:t>
            </w:r>
          </w:p>
          <w:p w:rsidR="00AB02CE" w:rsidRPr="00AB02CE" w:rsidRDefault="00AB02CE" w:rsidP="00AB02CE">
            <w:pPr>
              <w:keepNext/>
              <w:keepLines/>
              <w:suppressAutoHyphens/>
              <w:autoSpaceDE w:val="0"/>
              <w:autoSpaceDN w:val="0"/>
              <w:adjustRightInd w:val="0"/>
              <w:spacing w:before="120"/>
              <w:jc w:val="both"/>
              <w:rPr>
                <w:i/>
                <w:sz w:val="24"/>
                <w:szCs w:val="24"/>
              </w:rPr>
            </w:pPr>
            <w:r w:rsidRPr="00AB02CE">
              <w:rPr>
                <w:b/>
                <w:bCs/>
                <w:sz w:val="24"/>
                <w:szCs w:val="24"/>
                <w:u w:val="single"/>
              </w:rPr>
              <w:t>26.30.11</w:t>
            </w:r>
            <w:r w:rsidRPr="00AB02CE">
              <w:rPr>
                <w:sz w:val="24"/>
                <w:szCs w:val="24"/>
              </w:rPr>
              <w:t xml:space="preserve">- </w:t>
            </w:r>
            <w:r w:rsidRPr="00AB02CE">
              <w:rPr>
                <w:bCs/>
                <w:i/>
                <w:sz w:val="24"/>
                <w:szCs w:val="24"/>
              </w:rPr>
              <w:t>Аппаратура коммуникационная передающая с приемными устройствами</w:t>
            </w:r>
            <w:r w:rsidRPr="00AB02CE">
              <w:rPr>
                <w:i/>
                <w:sz w:val="24"/>
                <w:szCs w:val="24"/>
              </w:rPr>
              <w:t xml:space="preserve">. </w:t>
            </w:r>
          </w:p>
          <w:p w:rsidR="00AB02CE" w:rsidRPr="00AB02CE" w:rsidRDefault="00AB02CE" w:rsidP="00AB02CE">
            <w:pPr>
              <w:keepNext/>
              <w:keepLines/>
              <w:autoSpaceDE w:val="0"/>
              <w:autoSpaceDN w:val="0"/>
              <w:adjustRightInd w:val="0"/>
              <w:spacing w:before="120"/>
              <w:jc w:val="both"/>
              <w:rPr>
                <w:sz w:val="24"/>
                <w:szCs w:val="24"/>
              </w:rPr>
            </w:pPr>
            <w:r w:rsidRPr="00AB02CE">
              <w:rPr>
                <w:sz w:val="24"/>
                <w:szCs w:val="24"/>
              </w:rPr>
              <w:t xml:space="preserve">Код согласно Общероссийскому классификатору видов экономической деятельности ОК 029-2014 (утв. Приказом Росстандарта от 31.01.2014 г. №14-ст) </w:t>
            </w:r>
            <w:r w:rsidRPr="00AB02CE">
              <w:rPr>
                <w:b/>
                <w:sz w:val="24"/>
                <w:szCs w:val="24"/>
              </w:rPr>
              <w:t>(код ОКВЭД2)</w:t>
            </w:r>
            <w:r w:rsidRPr="00AB02CE">
              <w:rPr>
                <w:sz w:val="24"/>
                <w:szCs w:val="24"/>
              </w:rPr>
              <w:t xml:space="preserve">: </w:t>
            </w:r>
          </w:p>
          <w:p w:rsidR="00AB02CE" w:rsidRPr="00AB02CE" w:rsidRDefault="00AB02CE" w:rsidP="00AB02CE">
            <w:pPr>
              <w:keepNext/>
              <w:keepLines/>
              <w:autoSpaceDE w:val="0"/>
              <w:autoSpaceDN w:val="0"/>
              <w:adjustRightInd w:val="0"/>
              <w:spacing w:before="120"/>
              <w:jc w:val="both"/>
              <w:rPr>
                <w:sz w:val="24"/>
                <w:szCs w:val="24"/>
              </w:rPr>
            </w:pPr>
            <w:r w:rsidRPr="00AB02CE">
              <w:rPr>
                <w:b/>
                <w:bCs/>
                <w:sz w:val="24"/>
                <w:szCs w:val="24"/>
                <w:u w:val="single"/>
              </w:rPr>
              <w:t xml:space="preserve">26.30 </w:t>
            </w:r>
            <w:r w:rsidRPr="00AB02CE">
              <w:rPr>
                <w:sz w:val="24"/>
                <w:szCs w:val="24"/>
              </w:rPr>
              <w:t>-</w:t>
            </w:r>
            <w:r w:rsidRPr="00AB02CE">
              <w:rPr>
                <w:sz w:val="28"/>
                <w:szCs w:val="28"/>
                <w:lang w:eastAsia="en-US"/>
              </w:rPr>
              <w:t xml:space="preserve"> </w:t>
            </w:r>
            <w:r w:rsidRPr="00AB02CE">
              <w:rPr>
                <w:bCs/>
                <w:i/>
                <w:sz w:val="24"/>
                <w:szCs w:val="24"/>
              </w:rPr>
              <w:t>Производство коммуникационного оборудования</w:t>
            </w:r>
            <w:r w:rsidRPr="00AB02CE">
              <w:rPr>
                <w:i/>
                <w:sz w:val="24"/>
                <w:szCs w:val="24"/>
              </w:rPr>
              <w:t>.</w:t>
            </w:r>
          </w:p>
        </w:tc>
      </w:tr>
      <w:tr w:rsidR="00AB02CE" w:rsidRPr="00AB02CE" w:rsidTr="0054353F">
        <w:trPr>
          <w:jc w:val="center"/>
        </w:trPr>
        <w:tc>
          <w:tcPr>
            <w:tcW w:w="283" w:type="pct"/>
          </w:tcPr>
          <w:p w:rsidR="00AB02CE" w:rsidRPr="00AB02CE" w:rsidRDefault="00AB02CE" w:rsidP="00AB02CE">
            <w:pPr>
              <w:jc w:val="center"/>
              <w:rPr>
                <w:rFonts w:eastAsiaTheme="minorHAnsi"/>
                <w:b/>
                <w:sz w:val="24"/>
                <w:szCs w:val="24"/>
              </w:rPr>
            </w:pPr>
            <w:r w:rsidRPr="00AB02CE">
              <w:rPr>
                <w:rFonts w:eastAsiaTheme="minorHAnsi"/>
                <w:b/>
                <w:sz w:val="24"/>
                <w:szCs w:val="24"/>
              </w:rPr>
              <w:t>3</w:t>
            </w:r>
          </w:p>
        </w:tc>
        <w:tc>
          <w:tcPr>
            <w:tcW w:w="1466" w:type="pct"/>
          </w:tcPr>
          <w:p w:rsidR="00AB02CE" w:rsidRPr="00AB02CE" w:rsidRDefault="00AB02CE" w:rsidP="00AB02CE">
            <w:pPr>
              <w:rPr>
                <w:b/>
                <w:sz w:val="24"/>
                <w:szCs w:val="24"/>
              </w:rPr>
            </w:pPr>
            <w:r w:rsidRPr="00AB02CE">
              <w:rPr>
                <w:b/>
                <w:sz w:val="24"/>
                <w:szCs w:val="24"/>
              </w:rPr>
              <w:t>Место, условия, срок (период) поставки товаров/выполнения работ/оказания услуг, срок и/или объем предоставления гарантий качества товара, работ, услуг</w:t>
            </w:r>
          </w:p>
        </w:tc>
        <w:tc>
          <w:tcPr>
            <w:tcW w:w="3251" w:type="pct"/>
            <w:shd w:val="clear" w:color="auto" w:fill="auto"/>
          </w:tcPr>
          <w:p w:rsidR="00AB02CE" w:rsidRPr="00AB02CE" w:rsidRDefault="00AB02CE" w:rsidP="00AB02CE">
            <w:pPr>
              <w:spacing w:after="120"/>
              <w:ind w:left="34"/>
              <w:jc w:val="both"/>
              <w:rPr>
                <w:i/>
                <w:sz w:val="24"/>
                <w:szCs w:val="24"/>
              </w:rPr>
            </w:pPr>
            <w:r w:rsidRPr="00AB02CE">
              <w:rPr>
                <w:b/>
                <w:sz w:val="24"/>
                <w:szCs w:val="24"/>
              </w:rPr>
              <w:t>Место поставки товаров/выполнения работ/оказания услуг:</w:t>
            </w:r>
            <w:r w:rsidRPr="00AB02CE">
              <w:rPr>
                <w:sz w:val="24"/>
                <w:szCs w:val="24"/>
              </w:rPr>
              <w:t xml:space="preserve"> </w:t>
            </w:r>
            <w:r w:rsidRPr="00AB02CE">
              <w:rPr>
                <w:i/>
                <w:sz w:val="24"/>
                <w:szCs w:val="24"/>
              </w:rPr>
              <w:t xml:space="preserve">Поставка Оборудования радиорелейных линий (РРЛ) по следующим адресам: </w:t>
            </w:r>
          </w:p>
          <w:p w:rsidR="00AB02CE" w:rsidRPr="00AB02CE" w:rsidRDefault="00AB02CE" w:rsidP="00AB02CE">
            <w:pPr>
              <w:spacing w:after="120"/>
              <w:ind w:left="34"/>
              <w:jc w:val="both"/>
              <w:rPr>
                <w:i/>
                <w:sz w:val="24"/>
                <w:szCs w:val="24"/>
              </w:rPr>
            </w:pPr>
            <w:r w:rsidRPr="00AB02CE">
              <w:rPr>
                <w:i/>
                <w:sz w:val="24"/>
                <w:szCs w:val="24"/>
              </w:rPr>
              <w:t>- Радиорелейная линия 7000iP: Приморский край,  г. Владивосток, ул. Бархатная, дом 31.</w:t>
            </w:r>
          </w:p>
          <w:p w:rsidR="00AB02CE" w:rsidRPr="00AB02CE" w:rsidRDefault="00AB02CE" w:rsidP="00AB02CE">
            <w:pPr>
              <w:spacing w:after="120"/>
              <w:ind w:left="34"/>
              <w:jc w:val="both"/>
              <w:rPr>
                <w:i/>
                <w:sz w:val="24"/>
                <w:szCs w:val="24"/>
              </w:rPr>
            </w:pPr>
            <w:r w:rsidRPr="00AB02CE">
              <w:rPr>
                <w:i/>
                <w:sz w:val="24"/>
                <w:szCs w:val="24"/>
              </w:rPr>
              <w:t xml:space="preserve">- Радиорелейная линия iPASOLINK VR10: Приморский край,  </w:t>
            </w:r>
            <w:r w:rsidRPr="00AB02CE">
              <w:rPr>
                <w:i/>
                <w:sz w:val="24"/>
                <w:szCs w:val="24"/>
              </w:rPr>
              <w:lastRenderedPageBreak/>
              <w:t>г. Находка, мкр. Врангель, пр-кт Приморский, дом 9.</w:t>
            </w:r>
          </w:p>
          <w:p w:rsidR="00AB02CE" w:rsidRPr="00AB02CE" w:rsidRDefault="00AB02CE" w:rsidP="00AB02CE">
            <w:pPr>
              <w:spacing w:after="120"/>
              <w:ind w:left="34"/>
              <w:jc w:val="both"/>
              <w:rPr>
                <w:sz w:val="24"/>
                <w:szCs w:val="24"/>
              </w:rPr>
            </w:pPr>
            <w:r w:rsidRPr="00AB02CE">
              <w:rPr>
                <w:b/>
                <w:sz w:val="24"/>
                <w:szCs w:val="24"/>
              </w:rPr>
              <w:t>Условия поставки товаров/выполнения работ/оказания услуг:</w:t>
            </w:r>
            <w:r w:rsidRPr="00AB02CE">
              <w:rPr>
                <w:sz w:val="24"/>
                <w:szCs w:val="24"/>
              </w:rPr>
              <w:t xml:space="preserve"> в соответствии с требованиями, установленными в Разделах 3 и 4 Документации.</w:t>
            </w:r>
          </w:p>
          <w:p w:rsidR="00AB02CE" w:rsidRPr="00AB02CE" w:rsidRDefault="00AB02CE" w:rsidP="00AB02CE">
            <w:pPr>
              <w:keepNext/>
              <w:widowControl w:val="0"/>
              <w:suppressAutoHyphens/>
              <w:autoSpaceDE w:val="0"/>
              <w:autoSpaceDN w:val="0"/>
              <w:adjustRightInd w:val="0"/>
              <w:ind w:firstLine="8"/>
              <w:jc w:val="both"/>
              <w:rPr>
                <w:i/>
                <w:sz w:val="24"/>
                <w:szCs w:val="24"/>
              </w:rPr>
            </w:pPr>
            <w:r w:rsidRPr="00AB02CE">
              <w:rPr>
                <w:b/>
                <w:sz w:val="24"/>
                <w:szCs w:val="24"/>
              </w:rPr>
              <w:t xml:space="preserve">Срок поставки товаров/выполнения работ/оказания услуг: </w:t>
            </w:r>
            <w:r w:rsidRPr="00AB02CE">
              <w:rPr>
                <w:sz w:val="22"/>
                <w:szCs w:val="22"/>
              </w:rPr>
              <w:t>Срок поставки и выполнения шеф-монтажа – 170 календарных дней с момента подписания договора поставки. Досрочная поставка Оборудования допускается</w:t>
            </w:r>
            <w:r w:rsidRPr="00AB02CE">
              <w:rPr>
                <w:i/>
                <w:sz w:val="24"/>
                <w:szCs w:val="24"/>
              </w:rPr>
              <w:t>.</w:t>
            </w:r>
          </w:p>
          <w:p w:rsidR="00AB02CE" w:rsidRPr="00AB02CE" w:rsidRDefault="00AB02CE" w:rsidP="00AB02CE">
            <w:pPr>
              <w:keepNext/>
              <w:widowControl w:val="0"/>
              <w:suppressAutoHyphens/>
              <w:autoSpaceDE w:val="0"/>
              <w:autoSpaceDN w:val="0"/>
              <w:adjustRightInd w:val="0"/>
              <w:ind w:firstLine="8"/>
              <w:jc w:val="both"/>
              <w:rPr>
                <w:sz w:val="24"/>
                <w:szCs w:val="24"/>
              </w:rPr>
            </w:pPr>
            <w:r w:rsidRPr="00AB02CE">
              <w:rPr>
                <w:b/>
                <w:sz w:val="24"/>
                <w:szCs w:val="24"/>
              </w:rPr>
              <w:t>Срок и/или объем предоставления гарантий качества товара, работ, услуг:</w:t>
            </w:r>
            <w:r w:rsidRPr="00AB02CE">
              <w:rPr>
                <w:sz w:val="24"/>
                <w:szCs w:val="24"/>
              </w:rPr>
              <w:t xml:space="preserve"> в соответствии с требованиями, установленными в Разделах 3 и 4 Документации.</w:t>
            </w:r>
          </w:p>
        </w:tc>
      </w:tr>
      <w:tr w:rsidR="00AB02CE" w:rsidRPr="00AB02CE" w:rsidTr="0054353F">
        <w:trPr>
          <w:jc w:val="center"/>
        </w:trPr>
        <w:tc>
          <w:tcPr>
            <w:tcW w:w="283" w:type="pct"/>
          </w:tcPr>
          <w:p w:rsidR="00AB02CE" w:rsidRPr="00AB02CE" w:rsidRDefault="00AB02CE" w:rsidP="00AB02CE">
            <w:pPr>
              <w:jc w:val="center"/>
              <w:rPr>
                <w:rFonts w:eastAsiaTheme="minorHAnsi"/>
                <w:b/>
                <w:sz w:val="24"/>
                <w:szCs w:val="24"/>
              </w:rPr>
            </w:pPr>
            <w:r w:rsidRPr="00AB02CE">
              <w:rPr>
                <w:rFonts w:eastAsiaTheme="minorHAnsi"/>
                <w:b/>
                <w:sz w:val="24"/>
                <w:szCs w:val="24"/>
              </w:rPr>
              <w:lastRenderedPageBreak/>
              <w:t>4</w:t>
            </w:r>
          </w:p>
        </w:tc>
        <w:tc>
          <w:tcPr>
            <w:tcW w:w="1466" w:type="pct"/>
          </w:tcPr>
          <w:p w:rsidR="00AB02CE" w:rsidRPr="00AB02CE" w:rsidRDefault="00AB02CE" w:rsidP="00AB02CE">
            <w:pPr>
              <w:autoSpaceDE w:val="0"/>
              <w:autoSpaceDN w:val="0"/>
              <w:adjustRightInd w:val="0"/>
              <w:rPr>
                <w:b/>
                <w:sz w:val="24"/>
                <w:szCs w:val="24"/>
              </w:rPr>
            </w:pPr>
            <w:r w:rsidRPr="00AB02CE">
              <w:rPr>
                <w:b/>
                <w:sz w:val="24"/>
                <w:szCs w:val="24"/>
              </w:rPr>
              <w:t>Сведения о начальной (максимальной) цене договора, либо цена единицы товара, работы, услуги и предельная цена договора</w:t>
            </w:r>
          </w:p>
        </w:tc>
        <w:tc>
          <w:tcPr>
            <w:tcW w:w="3251" w:type="pct"/>
          </w:tcPr>
          <w:p w:rsidR="00AB02CE" w:rsidRPr="00AB02CE" w:rsidRDefault="00AB02CE" w:rsidP="00AB02CE">
            <w:pPr>
              <w:spacing w:after="120"/>
              <w:jc w:val="both"/>
              <w:rPr>
                <w:b/>
                <w:sz w:val="24"/>
                <w:szCs w:val="24"/>
              </w:rPr>
            </w:pPr>
            <w:r w:rsidRPr="00AB02CE">
              <w:rPr>
                <w:b/>
                <w:sz w:val="24"/>
                <w:szCs w:val="24"/>
              </w:rPr>
              <w:t xml:space="preserve">Начальная (максимальная) цена договора: </w:t>
            </w:r>
          </w:p>
          <w:p w:rsidR="00AB02CE" w:rsidRPr="00AB02CE" w:rsidRDefault="00AB02CE" w:rsidP="00AB02CE">
            <w:pPr>
              <w:jc w:val="both"/>
              <w:rPr>
                <w:sz w:val="24"/>
              </w:rPr>
            </w:pPr>
            <w:r w:rsidRPr="00AB02CE">
              <w:rPr>
                <w:sz w:val="24"/>
              </w:rPr>
              <w:t>35 410 868 (тридцать пять миллионов четыреста десять тысяч восемьсот шестьдесят восемь) рублей 22 копейки, в том числе НДС 20 % (</w:t>
            </w:r>
            <w:r w:rsidRPr="00AB02CE">
              <w:rPr>
                <w:i/>
                <w:sz w:val="24"/>
              </w:rPr>
              <w:t>если применимо</w:t>
            </w:r>
            <w:r w:rsidRPr="00AB02CE">
              <w:rPr>
                <w:sz w:val="24"/>
              </w:rPr>
              <w:t>).</w:t>
            </w:r>
          </w:p>
          <w:p w:rsidR="00AB02CE" w:rsidRPr="00AB02CE" w:rsidRDefault="00AB02CE" w:rsidP="00AB02CE">
            <w:pPr>
              <w:jc w:val="both"/>
              <w:rPr>
                <w:sz w:val="24"/>
                <w:highlight w:val="yellow"/>
              </w:rPr>
            </w:pPr>
            <w:r w:rsidRPr="00AB02CE">
              <w:rPr>
                <w:sz w:val="24"/>
              </w:rPr>
              <w:t>Ценовое предложение формируется путем снижения начальной (максимальной) цены договора.</w:t>
            </w:r>
          </w:p>
        </w:tc>
      </w:tr>
      <w:tr w:rsidR="00AB02CE" w:rsidRPr="00AB02CE" w:rsidTr="0054353F">
        <w:trPr>
          <w:jc w:val="center"/>
        </w:trPr>
        <w:tc>
          <w:tcPr>
            <w:tcW w:w="283" w:type="pct"/>
          </w:tcPr>
          <w:p w:rsidR="00AB02CE" w:rsidRPr="00AB02CE" w:rsidRDefault="00AB02CE" w:rsidP="00AB02CE">
            <w:pPr>
              <w:jc w:val="center"/>
              <w:rPr>
                <w:rFonts w:eastAsiaTheme="minorHAnsi"/>
                <w:b/>
                <w:sz w:val="24"/>
                <w:szCs w:val="24"/>
              </w:rPr>
            </w:pPr>
            <w:r w:rsidRPr="00AB02CE">
              <w:rPr>
                <w:rFonts w:eastAsiaTheme="minorHAnsi"/>
                <w:b/>
                <w:sz w:val="24"/>
                <w:szCs w:val="24"/>
              </w:rPr>
              <w:t>5</w:t>
            </w:r>
          </w:p>
        </w:tc>
        <w:tc>
          <w:tcPr>
            <w:tcW w:w="1466" w:type="pct"/>
          </w:tcPr>
          <w:p w:rsidR="00AB02CE" w:rsidRPr="00AB02CE" w:rsidRDefault="00AB02CE" w:rsidP="00AB02CE">
            <w:pPr>
              <w:rPr>
                <w:b/>
                <w:i/>
                <w:sz w:val="24"/>
                <w:szCs w:val="24"/>
              </w:rPr>
            </w:pPr>
            <w:r w:rsidRPr="00AB02CE">
              <w:rPr>
                <w:b/>
                <w:sz w:val="24"/>
                <w:szCs w:val="24"/>
              </w:rPr>
              <w:t>Форма, сроки и порядок оплаты товаров, работ, услуг</w:t>
            </w:r>
          </w:p>
        </w:tc>
        <w:tc>
          <w:tcPr>
            <w:tcW w:w="3251" w:type="pct"/>
          </w:tcPr>
          <w:p w:rsidR="00AB02CE" w:rsidRPr="00AB02CE" w:rsidRDefault="00AB02CE" w:rsidP="00AB02CE">
            <w:pPr>
              <w:widowControl w:val="0"/>
              <w:tabs>
                <w:tab w:val="num" w:pos="0"/>
                <w:tab w:val="num" w:pos="34"/>
              </w:tabs>
              <w:rPr>
                <w:sz w:val="24"/>
                <w:szCs w:val="24"/>
              </w:rPr>
            </w:pPr>
            <w:r w:rsidRPr="00AB02CE">
              <w:rPr>
                <w:sz w:val="24"/>
                <w:szCs w:val="24"/>
              </w:rPr>
              <w:t>Форма оплаты: безналичный расчет.</w:t>
            </w:r>
          </w:p>
          <w:p w:rsidR="00AB02CE" w:rsidRPr="00AB02CE" w:rsidRDefault="00AB02CE" w:rsidP="00AB02CE">
            <w:pPr>
              <w:widowControl w:val="0"/>
              <w:tabs>
                <w:tab w:val="num" w:pos="0"/>
                <w:tab w:val="num" w:pos="34"/>
              </w:tabs>
              <w:jc w:val="both"/>
              <w:rPr>
                <w:sz w:val="24"/>
                <w:szCs w:val="24"/>
              </w:rPr>
            </w:pPr>
            <w:r w:rsidRPr="00AB02CE">
              <w:rPr>
                <w:sz w:val="24"/>
                <w:szCs w:val="24"/>
              </w:rPr>
              <w:t>Авансовый платеж: в соответствии с Разделом 4 Документации.</w:t>
            </w:r>
          </w:p>
          <w:p w:rsidR="00AB02CE" w:rsidRPr="00AB02CE" w:rsidRDefault="00AB02CE" w:rsidP="00AB02CE">
            <w:pPr>
              <w:jc w:val="both"/>
              <w:rPr>
                <w:sz w:val="24"/>
                <w:szCs w:val="24"/>
              </w:rPr>
            </w:pPr>
            <w:r w:rsidRPr="00AB02CE">
              <w:rPr>
                <w:sz w:val="24"/>
                <w:szCs w:val="24"/>
              </w:rPr>
              <w:t>Срок и порядок оплаты: в соответствии с Разделом 4 Документации.</w:t>
            </w:r>
          </w:p>
        </w:tc>
      </w:tr>
      <w:tr w:rsidR="00AB02CE" w:rsidRPr="00AB02CE" w:rsidTr="0054353F">
        <w:trPr>
          <w:jc w:val="center"/>
        </w:trPr>
        <w:tc>
          <w:tcPr>
            <w:tcW w:w="283" w:type="pct"/>
          </w:tcPr>
          <w:p w:rsidR="00AB02CE" w:rsidRPr="00AB02CE" w:rsidRDefault="00AB02CE" w:rsidP="00AB02CE">
            <w:pPr>
              <w:jc w:val="center"/>
              <w:rPr>
                <w:rFonts w:eastAsiaTheme="minorHAnsi"/>
                <w:b/>
                <w:sz w:val="24"/>
                <w:szCs w:val="24"/>
              </w:rPr>
            </w:pPr>
            <w:r w:rsidRPr="00AB02CE">
              <w:rPr>
                <w:rFonts w:eastAsiaTheme="minorHAnsi"/>
                <w:b/>
                <w:sz w:val="24"/>
                <w:szCs w:val="24"/>
              </w:rPr>
              <w:t>6</w:t>
            </w:r>
          </w:p>
        </w:tc>
        <w:tc>
          <w:tcPr>
            <w:tcW w:w="1466" w:type="pct"/>
          </w:tcPr>
          <w:p w:rsidR="00AB02CE" w:rsidRPr="00AB02CE" w:rsidRDefault="00AB02CE" w:rsidP="00AB02CE">
            <w:pPr>
              <w:rPr>
                <w:b/>
                <w:sz w:val="24"/>
                <w:szCs w:val="24"/>
              </w:rPr>
            </w:pPr>
            <w:r w:rsidRPr="00AB02CE">
              <w:rPr>
                <w:b/>
                <w:bCs/>
                <w:sz w:val="24"/>
                <w:szCs w:val="24"/>
              </w:rPr>
              <w:t xml:space="preserve">Порядок формирования цены договора </w:t>
            </w:r>
          </w:p>
        </w:tc>
        <w:tc>
          <w:tcPr>
            <w:tcW w:w="3251" w:type="pct"/>
          </w:tcPr>
          <w:p w:rsidR="00AB02CE" w:rsidRPr="00AB02CE" w:rsidRDefault="00AB02CE" w:rsidP="00AB02CE">
            <w:pPr>
              <w:jc w:val="both"/>
              <w:rPr>
                <w:sz w:val="24"/>
                <w:szCs w:val="24"/>
              </w:rPr>
            </w:pPr>
            <w:r w:rsidRPr="00AB02CE">
              <w:rPr>
                <w:sz w:val="24"/>
                <w:szCs w:val="24"/>
              </w:rPr>
              <w:t>Цена договора включает стоимость Оборудования, шеф-монтажа по вводу радиорелейной линии РТП Буссе – РТП Брюса в эксплуатацию, все расходы на перевозку, доставку, погрузку (выгрузку), все возможные затраты Поставщика, связанные с исполнением обязательств по Договору, страхованием рисков, уплатой налогов и сборов, установленных в Российской Федерации, а также компенсацию всех возможных издержек, а также любые иные непредвиденные расходы и затраты, связанные с рисками Поставщика с учетом налога на добавленную стоимость (НДС), если НДС предусмотрен.</w:t>
            </w:r>
          </w:p>
        </w:tc>
      </w:tr>
      <w:tr w:rsidR="00AB02CE" w:rsidRPr="00AB02CE" w:rsidTr="0054353F">
        <w:trPr>
          <w:jc w:val="center"/>
        </w:trPr>
        <w:tc>
          <w:tcPr>
            <w:tcW w:w="283" w:type="pct"/>
          </w:tcPr>
          <w:p w:rsidR="00AB02CE" w:rsidRPr="00AB02CE" w:rsidRDefault="00AB02CE" w:rsidP="00AB02CE">
            <w:pPr>
              <w:jc w:val="center"/>
              <w:rPr>
                <w:rFonts w:eastAsiaTheme="minorHAnsi"/>
                <w:b/>
                <w:sz w:val="24"/>
                <w:szCs w:val="24"/>
              </w:rPr>
            </w:pPr>
            <w:r w:rsidRPr="00AB02CE">
              <w:rPr>
                <w:rFonts w:eastAsiaTheme="minorHAnsi"/>
                <w:b/>
                <w:sz w:val="24"/>
                <w:szCs w:val="24"/>
              </w:rPr>
              <w:t>7</w:t>
            </w:r>
          </w:p>
        </w:tc>
        <w:tc>
          <w:tcPr>
            <w:tcW w:w="1466" w:type="pct"/>
          </w:tcPr>
          <w:p w:rsidR="00AB02CE" w:rsidRPr="00AB02CE" w:rsidRDefault="00AB02CE" w:rsidP="00AB02CE">
            <w:pPr>
              <w:rPr>
                <w:b/>
                <w:sz w:val="24"/>
                <w:szCs w:val="24"/>
              </w:rPr>
            </w:pPr>
            <w:r w:rsidRPr="00AB02CE">
              <w:rPr>
                <w:b/>
                <w:sz w:val="24"/>
                <w:szCs w:val="24"/>
              </w:rPr>
              <w:t>Адрес сайта оператора ЭП в информационно-телекоммуникационной сети «Интернет»</w:t>
            </w:r>
          </w:p>
        </w:tc>
        <w:tc>
          <w:tcPr>
            <w:tcW w:w="3251" w:type="pct"/>
          </w:tcPr>
          <w:p w:rsidR="00AB02CE" w:rsidRPr="00AB02CE" w:rsidRDefault="00AB02CE" w:rsidP="00AB02CE">
            <w:pPr>
              <w:keepNext/>
              <w:keepLines/>
              <w:jc w:val="both"/>
              <w:rPr>
                <w:sz w:val="24"/>
                <w:szCs w:val="24"/>
              </w:rPr>
            </w:pPr>
            <w:r w:rsidRPr="00AB02CE">
              <w:rPr>
                <w:sz w:val="24"/>
                <w:szCs w:val="24"/>
              </w:rPr>
              <w:t xml:space="preserve">Настоящая Закупка проводится с использованием функционала ЭП </w:t>
            </w:r>
            <w:r w:rsidRPr="00AB02CE">
              <w:rPr>
                <w:rFonts w:eastAsia="Calibri"/>
                <w:sz w:val="24"/>
                <w:szCs w:val="24"/>
              </w:rPr>
              <w:t xml:space="preserve">АО «ЕЭТП» </w:t>
            </w:r>
            <w:r w:rsidRPr="00AB02CE">
              <w:rPr>
                <w:sz w:val="24"/>
                <w:szCs w:val="24"/>
              </w:rPr>
              <w:t xml:space="preserve">в информационно-телекоммуникационной сети «Интернет» по адресу: </w:t>
            </w:r>
            <w:hyperlink r:id="rId9" w:history="1">
              <w:r w:rsidRPr="00AB02CE">
                <w:rPr>
                  <w:color w:val="0000FF"/>
                  <w:sz w:val="24"/>
                  <w:szCs w:val="24"/>
                  <w:u w:val="single"/>
                </w:rPr>
                <w:t>www.roseltorg.ru</w:t>
              </w:r>
            </w:hyperlink>
            <w:r w:rsidRPr="00AB02CE">
              <w:rPr>
                <w:sz w:val="24"/>
                <w:szCs w:val="24"/>
              </w:rPr>
              <w:t xml:space="preserve"> </w:t>
            </w:r>
          </w:p>
        </w:tc>
      </w:tr>
      <w:tr w:rsidR="00AB02CE" w:rsidRPr="00AB02CE" w:rsidTr="0054353F">
        <w:trPr>
          <w:jc w:val="center"/>
        </w:trPr>
        <w:tc>
          <w:tcPr>
            <w:tcW w:w="283" w:type="pct"/>
          </w:tcPr>
          <w:p w:rsidR="00AB02CE" w:rsidRPr="00AB02CE" w:rsidRDefault="00AB02CE" w:rsidP="00AB02CE">
            <w:pPr>
              <w:jc w:val="center"/>
              <w:rPr>
                <w:b/>
                <w:sz w:val="24"/>
                <w:szCs w:val="24"/>
              </w:rPr>
            </w:pPr>
            <w:r w:rsidRPr="00AB02CE">
              <w:rPr>
                <w:b/>
                <w:sz w:val="24"/>
                <w:szCs w:val="24"/>
              </w:rPr>
              <w:t>8</w:t>
            </w:r>
          </w:p>
        </w:tc>
        <w:tc>
          <w:tcPr>
            <w:tcW w:w="1466" w:type="pct"/>
          </w:tcPr>
          <w:p w:rsidR="00AB02CE" w:rsidRPr="00AB02CE" w:rsidRDefault="00AB02CE" w:rsidP="00AB02CE">
            <w:pPr>
              <w:rPr>
                <w:b/>
                <w:sz w:val="24"/>
                <w:szCs w:val="24"/>
              </w:rPr>
            </w:pPr>
            <w:r w:rsidRPr="00AB02CE">
              <w:rPr>
                <w:b/>
                <w:snapToGrid w:val="0"/>
                <w:sz w:val="24"/>
                <w:szCs w:val="24"/>
              </w:rPr>
              <w:t>Валюта Закупки</w:t>
            </w:r>
          </w:p>
        </w:tc>
        <w:tc>
          <w:tcPr>
            <w:tcW w:w="3251" w:type="pct"/>
          </w:tcPr>
          <w:p w:rsidR="00AB02CE" w:rsidRPr="00AB02CE" w:rsidRDefault="00AB02CE" w:rsidP="00AB02CE">
            <w:pPr>
              <w:jc w:val="both"/>
              <w:rPr>
                <w:sz w:val="24"/>
                <w:szCs w:val="24"/>
              </w:rPr>
            </w:pPr>
            <w:r w:rsidRPr="00AB02CE">
              <w:rPr>
                <w:sz w:val="24"/>
                <w:szCs w:val="24"/>
              </w:rPr>
              <w:t>Российский рубль</w:t>
            </w:r>
          </w:p>
        </w:tc>
      </w:tr>
      <w:tr w:rsidR="00AB02CE" w:rsidRPr="00AB02CE" w:rsidTr="0054353F">
        <w:trPr>
          <w:jc w:val="center"/>
        </w:trPr>
        <w:tc>
          <w:tcPr>
            <w:tcW w:w="283" w:type="pct"/>
          </w:tcPr>
          <w:p w:rsidR="00AB02CE" w:rsidRPr="00AB02CE" w:rsidRDefault="00AB02CE" w:rsidP="00AB02CE">
            <w:pPr>
              <w:jc w:val="center"/>
              <w:rPr>
                <w:b/>
                <w:sz w:val="24"/>
                <w:szCs w:val="24"/>
              </w:rPr>
            </w:pPr>
            <w:r w:rsidRPr="00AB02CE">
              <w:rPr>
                <w:b/>
                <w:sz w:val="24"/>
                <w:szCs w:val="24"/>
              </w:rPr>
              <w:t>9</w:t>
            </w:r>
          </w:p>
        </w:tc>
        <w:tc>
          <w:tcPr>
            <w:tcW w:w="1466" w:type="pct"/>
          </w:tcPr>
          <w:p w:rsidR="00AB02CE" w:rsidRPr="00AB02CE" w:rsidRDefault="00AB02CE" w:rsidP="00AB02CE">
            <w:pPr>
              <w:rPr>
                <w:b/>
                <w:bCs/>
                <w:sz w:val="24"/>
                <w:szCs w:val="24"/>
              </w:rPr>
            </w:pPr>
            <w:r w:rsidRPr="00AB02CE">
              <w:rPr>
                <w:b/>
                <w:sz w:val="24"/>
                <w:szCs w:val="24"/>
              </w:rPr>
              <w:t>Способ подачи Заявки на участие в Закупке</w:t>
            </w:r>
          </w:p>
        </w:tc>
        <w:tc>
          <w:tcPr>
            <w:tcW w:w="3251" w:type="pct"/>
          </w:tcPr>
          <w:p w:rsidR="00AB02CE" w:rsidRPr="00AB02CE" w:rsidRDefault="00AB02CE" w:rsidP="00AB02CE">
            <w:pPr>
              <w:keepNext/>
              <w:keepLines/>
              <w:jc w:val="both"/>
              <w:rPr>
                <w:sz w:val="24"/>
                <w:szCs w:val="24"/>
              </w:rPr>
            </w:pPr>
            <w:r w:rsidRPr="00AB02CE">
              <w:rPr>
                <w:sz w:val="24"/>
                <w:szCs w:val="24"/>
              </w:rPr>
              <w:t>Заявки направляются Заказчику посредством использования функционала сайта оператора ЭП, указанного в п.7 настоящего Раздела, в порядке и сроки, установленные Документацией и правилами, действующими на сайте оператора ЭП.</w:t>
            </w:r>
          </w:p>
        </w:tc>
      </w:tr>
      <w:tr w:rsidR="00AB02CE" w:rsidRPr="00AB02CE" w:rsidTr="0054353F">
        <w:trPr>
          <w:jc w:val="center"/>
        </w:trPr>
        <w:tc>
          <w:tcPr>
            <w:tcW w:w="283"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jc w:val="center"/>
              <w:rPr>
                <w:b/>
                <w:sz w:val="24"/>
                <w:szCs w:val="24"/>
              </w:rPr>
            </w:pPr>
            <w:r w:rsidRPr="00AB02CE">
              <w:rPr>
                <w:b/>
                <w:sz w:val="24"/>
                <w:szCs w:val="24"/>
              </w:rPr>
              <w:t>10</w:t>
            </w:r>
          </w:p>
        </w:tc>
        <w:tc>
          <w:tcPr>
            <w:tcW w:w="1466"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rPr>
                <w:b/>
                <w:sz w:val="24"/>
                <w:szCs w:val="24"/>
              </w:rPr>
            </w:pPr>
            <w:r w:rsidRPr="00AB02CE">
              <w:rPr>
                <w:rFonts w:eastAsia="Calibri"/>
                <w:b/>
                <w:bCs/>
                <w:sz w:val="24"/>
                <w:szCs w:val="24"/>
                <w:lang w:eastAsia="en-US"/>
              </w:rPr>
              <w:t>Дата и время открытия доступа Заказчику к электронным Заявкам</w:t>
            </w:r>
          </w:p>
        </w:tc>
        <w:tc>
          <w:tcPr>
            <w:tcW w:w="3251"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keepNext/>
              <w:keepLines/>
              <w:jc w:val="both"/>
              <w:rPr>
                <w:sz w:val="24"/>
                <w:szCs w:val="24"/>
              </w:rPr>
            </w:pPr>
            <w:r w:rsidRPr="00AB02CE">
              <w:rPr>
                <w:sz w:val="24"/>
                <w:szCs w:val="24"/>
              </w:rPr>
              <w:t>После окончания срока подачи Заявок оператор ЭП направляет Заказчику поступившие Заявки в порядке и сроки, установленные Документацией и правилами, действующими на сайте оператора ЭП.</w:t>
            </w:r>
          </w:p>
        </w:tc>
      </w:tr>
      <w:tr w:rsidR="00AB02CE" w:rsidRPr="00AB02CE" w:rsidTr="0054353F">
        <w:trPr>
          <w:jc w:val="center"/>
        </w:trPr>
        <w:tc>
          <w:tcPr>
            <w:tcW w:w="283"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jc w:val="center"/>
              <w:rPr>
                <w:b/>
                <w:sz w:val="24"/>
                <w:szCs w:val="24"/>
              </w:rPr>
            </w:pPr>
            <w:r w:rsidRPr="00AB02CE">
              <w:rPr>
                <w:b/>
                <w:sz w:val="24"/>
                <w:szCs w:val="24"/>
              </w:rPr>
              <w:t>11</w:t>
            </w:r>
          </w:p>
        </w:tc>
        <w:tc>
          <w:tcPr>
            <w:tcW w:w="1466"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keepNext/>
              <w:keepLines/>
              <w:autoSpaceDE w:val="0"/>
              <w:autoSpaceDN w:val="0"/>
              <w:adjustRightInd w:val="0"/>
              <w:rPr>
                <w:rFonts w:eastAsia="Calibri"/>
                <w:b/>
                <w:bCs/>
                <w:sz w:val="24"/>
                <w:szCs w:val="24"/>
                <w:lang w:eastAsia="en-US"/>
              </w:rPr>
            </w:pPr>
            <w:r w:rsidRPr="00AB02CE">
              <w:rPr>
                <w:rFonts w:eastAsia="Calibri"/>
                <w:b/>
                <w:bCs/>
                <w:sz w:val="24"/>
                <w:szCs w:val="24"/>
                <w:lang w:eastAsia="en-US"/>
              </w:rPr>
              <w:t>Место, порядок рассмотрения и сопоставления Заявок</w:t>
            </w:r>
          </w:p>
        </w:tc>
        <w:tc>
          <w:tcPr>
            <w:tcW w:w="3251"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spacing w:line="276" w:lineRule="auto"/>
              <w:rPr>
                <w:sz w:val="24"/>
                <w:szCs w:val="24"/>
                <w:lang w:eastAsia="en-US"/>
              </w:rPr>
            </w:pPr>
            <w:r w:rsidRPr="00AB02CE">
              <w:rPr>
                <w:sz w:val="24"/>
                <w:szCs w:val="24"/>
                <w:lang w:eastAsia="en-US"/>
              </w:rPr>
              <w:t xml:space="preserve">Место рассмотрения и сопоставления Заявок: </w:t>
            </w:r>
          </w:p>
          <w:p w:rsidR="00AB02CE" w:rsidRPr="00AB02CE" w:rsidRDefault="00AB02CE" w:rsidP="00AB02CE">
            <w:pPr>
              <w:spacing w:line="276" w:lineRule="auto"/>
              <w:rPr>
                <w:sz w:val="24"/>
                <w:szCs w:val="26"/>
                <w:lang w:eastAsia="en-US"/>
              </w:rPr>
            </w:pPr>
            <w:r w:rsidRPr="00AB02CE">
              <w:rPr>
                <w:sz w:val="24"/>
                <w:szCs w:val="26"/>
                <w:lang w:eastAsia="en-US"/>
              </w:rPr>
              <w:t>Владивосток, ул. Калинина, д. 182, к. 105</w:t>
            </w:r>
          </w:p>
          <w:p w:rsidR="00AB02CE" w:rsidRPr="00AB02CE" w:rsidRDefault="00AB02CE" w:rsidP="00AB02CE">
            <w:pPr>
              <w:spacing w:before="120" w:line="276" w:lineRule="auto"/>
              <w:rPr>
                <w:b/>
                <w:sz w:val="24"/>
                <w:szCs w:val="26"/>
                <w:lang w:eastAsia="en-US"/>
              </w:rPr>
            </w:pPr>
            <w:r w:rsidRPr="00AB02CE">
              <w:rPr>
                <w:rFonts w:eastAsia="Calibri"/>
                <w:b/>
                <w:bCs/>
                <w:sz w:val="24"/>
                <w:szCs w:val="24"/>
                <w:lang w:eastAsia="en-US"/>
              </w:rPr>
              <w:lastRenderedPageBreak/>
              <w:t xml:space="preserve">Порядок сопоставления </w:t>
            </w:r>
            <w:r w:rsidRPr="00AB02CE">
              <w:rPr>
                <w:b/>
                <w:sz w:val="24"/>
                <w:szCs w:val="24"/>
                <w:lang w:eastAsia="en-US"/>
              </w:rPr>
              <w:t>ценовых предложений</w:t>
            </w:r>
            <w:r w:rsidRPr="00AB02CE">
              <w:rPr>
                <w:rFonts w:eastAsia="Calibri"/>
                <w:b/>
                <w:bCs/>
                <w:sz w:val="24"/>
                <w:szCs w:val="24"/>
                <w:lang w:eastAsia="en-US"/>
              </w:rPr>
              <w:t>:</w:t>
            </w:r>
          </w:p>
          <w:p w:rsidR="00AB02CE" w:rsidRPr="00AB02CE" w:rsidRDefault="00AB02CE" w:rsidP="00AB02CE">
            <w:pPr>
              <w:spacing w:line="276" w:lineRule="auto"/>
              <w:jc w:val="both"/>
              <w:rPr>
                <w:sz w:val="24"/>
                <w:szCs w:val="26"/>
                <w:lang w:eastAsia="en-US"/>
              </w:rPr>
            </w:pPr>
            <w:r w:rsidRPr="00AB02CE">
              <w:rPr>
                <w:color w:val="000000"/>
                <w:sz w:val="24"/>
                <w:lang w:eastAsia="en-US"/>
              </w:rPr>
              <w:t xml:space="preserve">в качестве единого базиса сравнения ценовых предложений Участников используется цена, предложенная такими Участниками </w:t>
            </w:r>
            <w:r w:rsidRPr="00AB02CE">
              <w:rPr>
                <w:color w:val="000000"/>
                <w:sz w:val="24"/>
                <w:u w:val="single"/>
                <w:lang w:eastAsia="en-US"/>
              </w:rPr>
              <w:t>с учетом НДС</w:t>
            </w:r>
            <w:r w:rsidRPr="00AB02CE">
              <w:rPr>
                <w:color w:val="000000"/>
                <w:sz w:val="24"/>
                <w:lang w:eastAsia="en-US"/>
              </w:rPr>
              <w:t>.</w:t>
            </w:r>
          </w:p>
        </w:tc>
      </w:tr>
      <w:tr w:rsidR="00AB02CE" w:rsidRPr="00AB02CE" w:rsidTr="0054353F">
        <w:trPr>
          <w:jc w:val="center"/>
        </w:trPr>
        <w:tc>
          <w:tcPr>
            <w:tcW w:w="283"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jc w:val="center"/>
              <w:rPr>
                <w:b/>
                <w:sz w:val="24"/>
                <w:szCs w:val="24"/>
              </w:rPr>
            </w:pPr>
            <w:r w:rsidRPr="00AB02CE">
              <w:rPr>
                <w:b/>
                <w:sz w:val="24"/>
                <w:szCs w:val="24"/>
              </w:rPr>
              <w:lastRenderedPageBreak/>
              <w:t>12</w:t>
            </w:r>
          </w:p>
        </w:tc>
        <w:tc>
          <w:tcPr>
            <w:tcW w:w="1466"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rPr>
                <w:b/>
                <w:sz w:val="24"/>
                <w:szCs w:val="24"/>
              </w:rPr>
            </w:pPr>
            <w:r w:rsidRPr="00AB02CE">
              <w:rPr>
                <w:rFonts w:eastAsia="Calibri"/>
                <w:b/>
                <w:bCs/>
                <w:sz w:val="24"/>
                <w:szCs w:val="24"/>
                <w:lang w:eastAsia="en-US"/>
              </w:rPr>
              <w:t>Сроки проведения Закупки</w:t>
            </w:r>
          </w:p>
        </w:tc>
        <w:tc>
          <w:tcPr>
            <w:tcW w:w="3251"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keepNext/>
              <w:keepLines/>
              <w:jc w:val="both"/>
              <w:rPr>
                <w:b/>
                <w:sz w:val="24"/>
                <w:szCs w:val="24"/>
              </w:rPr>
            </w:pPr>
            <w:r w:rsidRPr="00AB02CE">
              <w:rPr>
                <w:b/>
                <w:sz w:val="24"/>
                <w:szCs w:val="24"/>
              </w:rPr>
              <w:t>Дата начала срока подачи Заявок:</w:t>
            </w:r>
          </w:p>
          <w:p w:rsidR="00AB02CE" w:rsidRPr="00AB02CE" w:rsidRDefault="00AB02CE" w:rsidP="00AB02CE">
            <w:pPr>
              <w:keepNext/>
              <w:keepLines/>
              <w:jc w:val="both"/>
              <w:rPr>
                <w:sz w:val="24"/>
                <w:szCs w:val="24"/>
                <w:highlight w:val="green"/>
              </w:rPr>
            </w:pPr>
            <w:r w:rsidRPr="00AB02CE">
              <w:rPr>
                <w:sz w:val="24"/>
                <w:szCs w:val="24"/>
                <w:highlight w:val="green"/>
              </w:rPr>
              <w:t>«17» января 2020 года.</w:t>
            </w:r>
          </w:p>
          <w:p w:rsidR="00AB02CE" w:rsidRPr="00AB02CE" w:rsidRDefault="00AB02CE" w:rsidP="00AB02CE">
            <w:pPr>
              <w:jc w:val="both"/>
              <w:rPr>
                <w:b/>
                <w:sz w:val="24"/>
                <w:szCs w:val="24"/>
                <w:highlight w:val="green"/>
              </w:rPr>
            </w:pPr>
            <w:r w:rsidRPr="00AB02CE">
              <w:rPr>
                <w:b/>
                <w:sz w:val="24"/>
                <w:szCs w:val="24"/>
                <w:highlight w:val="green"/>
              </w:rPr>
              <w:t>Дата и время окончания срока подачи Заявок:</w:t>
            </w:r>
          </w:p>
          <w:p w:rsidR="00AB02CE" w:rsidRPr="00AB02CE" w:rsidRDefault="00AB02CE" w:rsidP="00AB02CE">
            <w:pPr>
              <w:keepNext/>
              <w:keepLines/>
              <w:jc w:val="both"/>
              <w:rPr>
                <w:sz w:val="24"/>
                <w:szCs w:val="24"/>
              </w:rPr>
            </w:pPr>
            <w:r w:rsidRPr="00AB02CE">
              <w:rPr>
                <w:sz w:val="24"/>
                <w:szCs w:val="24"/>
                <w:highlight w:val="green"/>
              </w:rPr>
              <w:t xml:space="preserve">«07» февраля 2020 года в 08:15 </w:t>
            </w:r>
            <w:r w:rsidRPr="00AB02CE">
              <w:rPr>
                <w:i/>
                <w:sz w:val="24"/>
                <w:szCs w:val="24"/>
                <w:highlight w:val="green"/>
              </w:rPr>
              <w:t>(по владивостокскому времени)</w:t>
            </w:r>
            <w:r w:rsidRPr="00AB02CE">
              <w:rPr>
                <w:sz w:val="24"/>
                <w:szCs w:val="24"/>
                <w:highlight w:val="green"/>
              </w:rPr>
              <w:t>.</w:t>
            </w:r>
          </w:p>
          <w:p w:rsidR="00AB02CE" w:rsidRPr="00AB02CE" w:rsidRDefault="00AB02CE" w:rsidP="00AB02CE">
            <w:pPr>
              <w:keepNext/>
              <w:keepLines/>
              <w:spacing w:before="240"/>
              <w:jc w:val="both"/>
              <w:rPr>
                <w:sz w:val="24"/>
                <w:szCs w:val="24"/>
              </w:rPr>
            </w:pPr>
            <w:r w:rsidRPr="00AB02CE">
              <w:rPr>
                <w:sz w:val="24"/>
                <w:szCs w:val="24"/>
              </w:rPr>
              <w:t>Закупка включает в себя следующие этапы:</w:t>
            </w:r>
          </w:p>
          <w:p w:rsidR="00AB02CE" w:rsidRPr="00AB02CE" w:rsidRDefault="00AB02CE" w:rsidP="00AB02CE">
            <w:pPr>
              <w:keepNext/>
              <w:keepLines/>
              <w:tabs>
                <w:tab w:val="left" w:pos="877"/>
              </w:tabs>
              <w:spacing w:before="120"/>
              <w:jc w:val="both"/>
              <w:rPr>
                <w:sz w:val="24"/>
                <w:szCs w:val="24"/>
              </w:rPr>
            </w:pPr>
            <w:r w:rsidRPr="00AB02CE">
              <w:rPr>
                <w:b/>
                <w:sz w:val="24"/>
                <w:szCs w:val="24"/>
              </w:rPr>
              <w:t>Этап 1.</w:t>
            </w:r>
            <w:r w:rsidRPr="00AB02CE">
              <w:rPr>
                <w:sz w:val="24"/>
                <w:szCs w:val="24"/>
              </w:rPr>
              <w:tab/>
              <w:t>Рассмотрение Заказчиком поданных Участниками первых частей Заявок, содержащих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AB02CE" w:rsidRPr="00AB02CE" w:rsidRDefault="00AB02CE" w:rsidP="00AB02CE">
            <w:pPr>
              <w:keepNext/>
              <w:keepLines/>
              <w:jc w:val="both"/>
              <w:rPr>
                <w:sz w:val="24"/>
                <w:szCs w:val="24"/>
              </w:rPr>
            </w:pPr>
            <w:r w:rsidRPr="00AB02CE">
              <w:rPr>
                <w:b/>
                <w:sz w:val="24"/>
                <w:szCs w:val="24"/>
              </w:rPr>
              <w:t>Срок проведения этапа:</w:t>
            </w:r>
          </w:p>
          <w:p w:rsidR="00AB02CE" w:rsidRPr="00AB02CE" w:rsidRDefault="00AB02CE" w:rsidP="00AB02CE">
            <w:pPr>
              <w:keepNext/>
              <w:keepLines/>
              <w:jc w:val="both"/>
              <w:rPr>
                <w:sz w:val="24"/>
                <w:szCs w:val="24"/>
              </w:rPr>
            </w:pPr>
            <w:r w:rsidRPr="00AB02CE">
              <w:rPr>
                <w:sz w:val="24"/>
                <w:szCs w:val="24"/>
              </w:rPr>
              <w:t xml:space="preserve">не позднее </w:t>
            </w:r>
            <w:r w:rsidRPr="00AB02CE">
              <w:rPr>
                <w:sz w:val="24"/>
                <w:szCs w:val="24"/>
                <w:highlight w:val="green"/>
              </w:rPr>
              <w:t>«11» февраля 2020 года.</w:t>
            </w:r>
            <w:r w:rsidRPr="00AB02CE">
              <w:rPr>
                <w:sz w:val="24"/>
                <w:szCs w:val="24"/>
              </w:rPr>
              <w:t xml:space="preserve"> </w:t>
            </w:r>
          </w:p>
          <w:p w:rsidR="00AB02CE" w:rsidRPr="00AB02CE" w:rsidRDefault="00AB02CE" w:rsidP="00AB02CE">
            <w:pPr>
              <w:keepNext/>
              <w:keepLines/>
              <w:tabs>
                <w:tab w:val="left" w:pos="877"/>
              </w:tabs>
              <w:spacing w:before="120"/>
              <w:jc w:val="both"/>
              <w:rPr>
                <w:sz w:val="24"/>
                <w:szCs w:val="24"/>
              </w:rPr>
            </w:pPr>
            <w:r w:rsidRPr="00AB02CE">
              <w:rPr>
                <w:b/>
                <w:sz w:val="24"/>
                <w:szCs w:val="24"/>
              </w:rPr>
              <w:t>Этап 2.</w:t>
            </w:r>
            <w:r w:rsidRPr="00AB02CE">
              <w:rPr>
                <w:sz w:val="24"/>
                <w:szCs w:val="24"/>
              </w:rPr>
              <w:tab/>
              <w:t>Аукцион (подача ценовых предложений Участниками с использованием функционала сайта оператора ЭП).</w:t>
            </w:r>
          </w:p>
          <w:p w:rsidR="00AB02CE" w:rsidRPr="00AB02CE" w:rsidRDefault="00AB02CE" w:rsidP="00AB02CE">
            <w:pPr>
              <w:keepNext/>
              <w:keepLines/>
              <w:jc w:val="both"/>
              <w:rPr>
                <w:sz w:val="24"/>
                <w:szCs w:val="24"/>
              </w:rPr>
            </w:pPr>
            <w:r w:rsidRPr="00AB02CE">
              <w:rPr>
                <w:b/>
                <w:sz w:val="24"/>
                <w:szCs w:val="24"/>
              </w:rPr>
              <w:t>Дата начала этапа:</w:t>
            </w:r>
          </w:p>
          <w:p w:rsidR="00AB02CE" w:rsidRPr="00AB02CE" w:rsidRDefault="00AB02CE" w:rsidP="00AB02CE">
            <w:pPr>
              <w:keepNext/>
              <w:keepLines/>
              <w:jc w:val="both"/>
              <w:rPr>
                <w:sz w:val="24"/>
                <w:szCs w:val="24"/>
              </w:rPr>
            </w:pPr>
            <w:r w:rsidRPr="00AB02CE">
              <w:rPr>
                <w:sz w:val="24"/>
                <w:szCs w:val="24"/>
                <w:highlight w:val="green"/>
              </w:rPr>
              <w:t>«12» февраля 2020 года.</w:t>
            </w:r>
          </w:p>
          <w:p w:rsidR="00AB02CE" w:rsidRPr="00AB02CE" w:rsidRDefault="00AB02CE" w:rsidP="00AB02CE">
            <w:pPr>
              <w:keepNext/>
              <w:keepLines/>
              <w:jc w:val="both"/>
              <w:rPr>
                <w:i/>
                <w:sz w:val="24"/>
                <w:szCs w:val="24"/>
              </w:rPr>
            </w:pPr>
            <w:r w:rsidRPr="00AB02CE">
              <w:rPr>
                <w:i/>
                <w:sz w:val="24"/>
                <w:szCs w:val="24"/>
              </w:rPr>
              <w:t>Время начала этапа назначается оператором ЭП.</w:t>
            </w:r>
          </w:p>
          <w:p w:rsidR="00AB02CE" w:rsidRPr="00AB02CE" w:rsidRDefault="00AB02CE" w:rsidP="00AB02CE">
            <w:pPr>
              <w:keepNext/>
              <w:keepLines/>
              <w:jc w:val="both"/>
              <w:rPr>
                <w:b/>
                <w:sz w:val="24"/>
                <w:szCs w:val="24"/>
              </w:rPr>
            </w:pPr>
            <w:r w:rsidRPr="00AB02CE">
              <w:rPr>
                <w:b/>
                <w:sz w:val="24"/>
                <w:szCs w:val="24"/>
              </w:rPr>
              <w:t xml:space="preserve">Рассмотрение вторых частей заявок. </w:t>
            </w:r>
          </w:p>
          <w:p w:rsidR="00AB02CE" w:rsidRPr="00AB02CE" w:rsidRDefault="00AB02CE" w:rsidP="00AB02CE">
            <w:pPr>
              <w:keepNext/>
              <w:keepLines/>
              <w:jc w:val="both"/>
              <w:rPr>
                <w:i/>
                <w:sz w:val="24"/>
                <w:szCs w:val="24"/>
              </w:rPr>
            </w:pPr>
            <w:r w:rsidRPr="00AB02CE">
              <w:rPr>
                <w:b/>
                <w:i/>
                <w:sz w:val="24"/>
                <w:szCs w:val="24"/>
              </w:rPr>
              <w:t>Дата рассмотрения вторых частей заявок:</w:t>
            </w:r>
            <w:r w:rsidRPr="00AB02CE">
              <w:rPr>
                <w:i/>
                <w:sz w:val="24"/>
                <w:szCs w:val="24"/>
              </w:rPr>
              <w:t xml:space="preserve"> не позднее </w:t>
            </w:r>
            <w:r w:rsidRPr="00AB02CE">
              <w:rPr>
                <w:i/>
                <w:sz w:val="24"/>
                <w:szCs w:val="24"/>
                <w:highlight w:val="green"/>
              </w:rPr>
              <w:t>«14» февраля 2020 года.</w:t>
            </w:r>
          </w:p>
          <w:p w:rsidR="00AB02CE" w:rsidRPr="00AB02CE" w:rsidRDefault="00AB02CE" w:rsidP="00AB02CE">
            <w:pPr>
              <w:keepNext/>
              <w:keepLines/>
              <w:tabs>
                <w:tab w:val="left" w:pos="877"/>
              </w:tabs>
              <w:spacing w:before="240"/>
              <w:jc w:val="both"/>
              <w:rPr>
                <w:sz w:val="24"/>
                <w:szCs w:val="24"/>
              </w:rPr>
            </w:pPr>
            <w:r w:rsidRPr="00AB02CE">
              <w:rPr>
                <w:b/>
                <w:sz w:val="24"/>
                <w:szCs w:val="24"/>
              </w:rPr>
              <w:t>Этап 3.</w:t>
            </w:r>
            <w:r w:rsidRPr="00AB02CE">
              <w:rPr>
                <w:sz w:val="24"/>
                <w:szCs w:val="24"/>
              </w:rPr>
              <w:tab/>
              <w:t>Подведение итогов Закупки по результатам рассмотрения вторых частей Заявок и сопоставления ценовых предложений Участников.</w:t>
            </w:r>
          </w:p>
          <w:p w:rsidR="00AB02CE" w:rsidRPr="00AB02CE" w:rsidRDefault="00AB02CE" w:rsidP="00AB02CE">
            <w:pPr>
              <w:keepNext/>
              <w:keepLines/>
              <w:jc w:val="both"/>
              <w:rPr>
                <w:sz w:val="24"/>
                <w:szCs w:val="24"/>
              </w:rPr>
            </w:pPr>
            <w:r w:rsidRPr="00AB02CE">
              <w:rPr>
                <w:b/>
                <w:sz w:val="24"/>
                <w:szCs w:val="24"/>
              </w:rPr>
              <w:t>Срок проведения этапа:</w:t>
            </w:r>
          </w:p>
          <w:p w:rsidR="00AB02CE" w:rsidRPr="00AB02CE" w:rsidRDefault="00AB02CE" w:rsidP="00AB02CE">
            <w:pPr>
              <w:keepNext/>
              <w:keepLines/>
              <w:jc w:val="both"/>
              <w:rPr>
                <w:sz w:val="24"/>
                <w:szCs w:val="24"/>
              </w:rPr>
            </w:pPr>
            <w:r w:rsidRPr="00AB02CE">
              <w:rPr>
                <w:sz w:val="24"/>
                <w:szCs w:val="24"/>
              </w:rPr>
              <w:t xml:space="preserve">не позднее </w:t>
            </w:r>
            <w:r w:rsidRPr="00AB02CE">
              <w:rPr>
                <w:sz w:val="24"/>
                <w:szCs w:val="24"/>
                <w:highlight w:val="green"/>
              </w:rPr>
              <w:t>«17» февраля 2020 года.</w:t>
            </w:r>
          </w:p>
          <w:p w:rsidR="00AB02CE" w:rsidRPr="00AB02CE" w:rsidRDefault="00AB02CE" w:rsidP="00AB02CE">
            <w:pPr>
              <w:keepNext/>
              <w:keepLines/>
              <w:spacing w:before="120"/>
              <w:jc w:val="both"/>
              <w:rPr>
                <w:sz w:val="24"/>
                <w:szCs w:val="24"/>
              </w:rPr>
            </w:pPr>
            <w:r w:rsidRPr="00AB02CE">
              <w:rPr>
                <w:sz w:val="24"/>
                <w:szCs w:val="24"/>
              </w:rPr>
              <w:t>Заказчик вправе продлить сроки проведения Закупки.</w:t>
            </w:r>
          </w:p>
        </w:tc>
      </w:tr>
      <w:tr w:rsidR="00AB02CE" w:rsidRPr="00AB02CE" w:rsidTr="0054353F">
        <w:trPr>
          <w:jc w:val="center"/>
        </w:trPr>
        <w:tc>
          <w:tcPr>
            <w:tcW w:w="283"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jc w:val="center"/>
              <w:rPr>
                <w:b/>
                <w:sz w:val="24"/>
                <w:szCs w:val="24"/>
              </w:rPr>
            </w:pPr>
            <w:r w:rsidRPr="00AB02CE">
              <w:rPr>
                <w:b/>
                <w:sz w:val="24"/>
                <w:szCs w:val="24"/>
              </w:rPr>
              <w:t>13</w:t>
            </w:r>
          </w:p>
        </w:tc>
        <w:tc>
          <w:tcPr>
            <w:tcW w:w="1466"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rPr>
                <w:b/>
                <w:sz w:val="24"/>
                <w:szCs w:val="24"/>
              </w:rPr>
            </w:pPr>
            <w:r w:rsidRPr="00AB02CE">
              <w:rPr>
                <w:b/>
                <w:sz w:val="24"/>
                <w:szCs w:val="24"/>
              </w:rPr>
              <w:t>Требования, предъявляемые к Участникам (лицам, выступающим на стороне Участника)</w:t>
            </w:r>
          </w:p>
        </w:tc>
        <w:tc>
          <w:tcPr>
            <w:tcW w:w="3251"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tabs>
                <w:tab w:val="left" w:pos="473"/>
              </w:tabs>
              <w:jc w:val="both"/>
              <w:rPr>
                <w:sz w:val="24"/>
                <w:szCs w:val="24"/>
              </w:rPr>
            </w:pPr>
            <w:r w:rsidRPr="00AB02CE">
              <w:rPr>
                <w:sz w:val="24"/>
                <w:szCs w:val="24"/>
              </w:rPr>
              <w:t xml:space="preserve">Участник должен соответствовать следующим требованиям, </w:t>
            </w:r>
            <w:r w:rsidRPr="00AB02CE">
              <w:rPr>
                <w:snapToGrid w:val="0"/>
                <w:sz w:val="24"/>
                <w:szCs w:val="24"/>
              </w:rPr>
              <w:t>устанавливаемым в соответствии с п.22.3 и п.22.4 Положения о закупке</w:t>
            </w:r>
            <w:r w:rsidRPr="00AB02CE">
              <w:rPr>
                <w:sz w:val="24"/>
                <w:szCs w:val="24"/>
              </w:rPr>
              <w:t>:</w:t>
            </w:r>
          </w:p>
          <w:p w:rsidR="00AB02CE" w:rsidRPr="00AB02CE" w:rsidRDefault="00AB02CE" w:rsidP="00AB02CE">
            <w:pPr>
              <w:numPr>
                <w:ilvl w:val="0"/>
                <w:numId w:val="4"/>
              </w:numPr>
              <w:tabs>
                <w:tab w:val="left" w:pos="0"/>
                <w:tab w:val="left" w:pos="331"/>
              </w:tabs>
              <w:spacing w:before="120"/>
              <w:ind w:left="502"/>
              <w:jc w:val="both"/>
              <w:rPr>
                <w:sz w:val="24"/>
                <w:szCs w:val="24"/>
              </w:rPr>
            </w:pPr>
            <w:r w:rsidRPr="00AB02CE">
              <w:rPr>
                <w:sz w:val="24"/>
                <w:szCs w:val="24"/>
              </w:rPr>
              <w:t>Соответствие Участника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w:t>
            </w:r>
          </w:p>
          <w:p w:rsidR="00AB02CE" w:rsidRPr="00AB02CE" w:rsidRDefault="00AB02CE" w:rsidP="00AB02CE">
            <w:pPr>
              <w:numPr>
                <w:ilvl w:val="0"/>
                <w:numId w:val="4"/>
              </w:numPr>
              <w:tabs>
                <w:tab w:val="left" w:pos="0"/>
                <w:tab w:val="left" w:pos="331"/>
                <w:tab w:val="left" w:pos="668"/>
              </w:tabs>
              <w:spacing w:before="120"/>
              <w:ind w:left="502"/>
              <w:jc w:val="both"/>
              <w:rPr>
                <w:sz w:val="24"/>
                <w:szCs w:val="24"/>
              </w:rPr>
            </w:pPr>
            <w:r w:rsidRPr="00AB02CE">
              <w:rPr>
                <w:sz w:val="24"/>
                <w:szCs w:val="24"/>
              </w:rPr>
              <w:t>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rsidR="00AB02CE" w:rsidRPr="00AB02CE" w:rsidRDefault="00AB02CE" w:rsidP="00AB02CE">
            <w:pPr>
              <w:numPr>
                <w:ilvl w:val="0"/>
                <w:numId w:val="4"/>
              </w:numPr>
              <w:tabs>
                <w:tab w:val="left" w:pos="0"/>
                <w:tab w:val="left" w:pos="331"/>
                <w:tab w:val="left" w:pos="668"/>
              </w:tabs>
              <w:spacing w:before="120"/>
              <w:ind w:left="502"/>
              <w:jc w:val="both"/>
              <w:rPr>
                <w:sz w:val="24"/>
                <w:szCs w:val="24"/>
              </w:rPr>
            </w:pPr>
            <w:r w:rsidRPr="00AB02CE">
              <w:rPr>
                <w:sz w:val="24"/>
                <w:szCs w:val="24"/>
              </w:rPr>
              <w:t xml:space="preserve">Неприостановление деятельности Участника в порядке, </w:t>
            </w:r>
            <w:r w:rsidRPr="00AB02CE">
              <w:rPr>
                <w:sz w:val="24"/>
                <w:szCs w:val="24"/>
              </w:rPr>
              <w:lastRenderedPageBreak/>
              <w:t xml:space="preserve">установленном </w:t>
            </w:r>
            <w:hyperlink r:id="rId10" w:history="1">
              <w:r w:rsidRPr="00AB02CE">
                <w:rPr>
                  <w:sz w:val="24"/>
                  <w:szCs w:val="24"/>
                </w:rPr>
                <w:t>Кодексом</w:t>
              </w:r>
            </w:hyperlink>
            <w:r w:rsidRPr="00AB02CE">
              <w:rPr>
                <w:sz w:val="24"/>
                <w:szCs w:val="24"/>
              </w:rPr>
              <w:t xml:space="preserve"> Российской Федерации об административных правонарушениях, на день подачи заявки в целях участия в закупках.</w:t>
            </w:r>
          </w:p>
          <w:p w:rsidR="00AB02CE" w:rsidRPr="00AB02CE" w:rsidRDefault="00AB02CE" w:rsidP="00AB02CE">
            <w:pPr>
              <w:numPr>
                <w:ilvl w:val="0"/>
                <w:numId w:val="4"/>
              </w:numPr>
              <w:tabs>
                <w:tab w:val="left" w:pos="0"/>
                <w:tab w:val="left" w:pos="331"/>
                <w:tab w:val="left" w:pos="668"/>
              </w:tabs>
              <w:spacing w:before="120"/>
              <w:ind w:left="502"/>
              <w:jc w:val="both"/>
              <w:rPr>
                <w:sz w:val="24"/>
                <w:szCs w:val="24"/>
              </w:rPr>
            </w:pPr>
            <w:bookmarkStart w:id="0" w:name="Подпункт_5_пункта_22_3"/>
            <w:bookmarkEnd w:id="0"/>
            <w:r w:rsidRPr="00AB02CE">
              <w:rPr>
                <w:sz w:val="24"/>
                <w:szCs w:val="24"/>
              </w:rPr>
              <w:t>Отсутствие у Участника просроченной задолженности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25% балансовой стоимости активов Участника по данным бухгалтерской отчетности за соответствующий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не принято.</w:t>
            </w:r>
          </w:p>
          <w:p w:rsidR="00AB02CE" w:rsidRPr="00AB02CE" w:rsidRDefault="00AB02CE" w:rsidP="00AB02CE">
            <w:pPr>
              <w:numPr>
                <w:ilvl w:val="0"/>
                <w:numId w:val="4"/>
              </w:numPr>
              <w:tabs>
                <w:tab w:val="left" w:pos="0"/>
                <w:tab w:val="left" w:pos="331"/>
                <w:tab w:val="left" w:pos="668"/>
                <w:tab w:val="left" w:pos="709"/>
                <w:tab w:val="left" w:pos="1134"/>
              </w:tabs>
              <w:autoSpaceDE w:val="0"/>
              <w:autoSpaceDN w:val="0"/>
              <w:adjustRightInd w:val="0"/>
              <w:spacing w:before="120"/>
              <w:ind w:left="502"/>
              <w:jc w:val="both"/>
              <w:rPr>
                <w:sz w:val="24"/>
                <w:szCs w:val="24"/>
              </w:rPr>
            </w:pPr>
            <w:r w:rsidRPr="00AB02CE">
              <w:rPr>
                <w:sz w:val="24"/>
                <w:szCs w:val="24"/>
              </w:rPr>
              <w:t xml:space="preserve">Отсутствие сведений об Участниках в реестре недобросовестных поставщиков, предусмотренном </w:t>
            </w:r>
            <w:hyperlink r:id="rId11" w:history="1">
              <w:r w:rsidRPr="00AB02CE">
                <w:rPr>
                  <w:sz w:val="24"/>
                  <w:szCs w:val="24"/>
                </w:rPr>
                <w:t>ст.5</w:t>
              </w:r>
            </w:hyperlink>
            <w:r w:rsidRPr="00AB02CE">
              <w:rPr>
                <w:sz w:val="24"/>
                <w:szCs w:val="24"/>
              </w:rPr>
              <w:t xml:space="preserve"> Федерального закона №223-ФЗ и (или) в реестре недобросовестных поставщиков, предусмотренном Федеральным законом №44-ФЗ.</w:t>
            </w:r>
          </w:p>
          <w:p w:rsidR="00AB02CE" w:rsidRPr="00AB02CE" w:rsidRDefault="00AB02CE" w:rsidP="00AB02CE">
            <w:pPr>
              <w:numPr>
                <w:ilvl w:val="0"/>
                <w:numId w:val="4"/>
              </w:numPr>
              <w:tabs>
                <w:tab w:val="left" w:pos="0"/>
                <w:tab w:val="left" w:pos="331"/>
                <w:tab w:val="left" w:pos="668"/>
              </w:tabs>
              <w:spacing w:before="120"/>
              <w:ind w:left="502"/>
              <w:jc w:val="both"/>
              <w:rPr>
                <w:sz w:val="24"/>
                <w:szCs w:val="24"/>
              </w:rPr>
            </w:pPr>
            <w:bookmarkStart w:id="1" w:name="подпункт_пункта_224"/>
            <w:bookmarkStart w:id="2" w:name="подпункт_6_пункта_22_3"/>
            <w:bookmarkEnd w:id="1"/>
            <w:bookmarkEnd w:id="2"/>
            <w:r w:rsidRPr="00AB02CE">
              <w:rPr>
                <w:sz w:val="24"/>
                <w:szCs w:val="24"/>
              </w:rPr>
              <w:t>Отсутствие на момент проведения закупки вступивших в силу и не исполненных решений суда о ненадлежащем исполнении Участником обязательств по договорам (контрактам), заключенным с Заказчиком на поставку товаров, выполнение работ, оказание услуг, одноименных закупаемым товарам, работам, услугам.</w:t>
            </w:r>
          </w:p>
          <w:p w:rsidR="00AB02CE" w:rsidRPr="00AB02CE" w:rsidRDefault="00AB02CE" w:rsidP="00AB02CE">
            <w:pPr>
              <w:numPr>
                <w:ilvl w:val="0"/>
                <w:numId w:val="4"/>
              </w:numPr>
              <w:tabs>
                <w:tab w:val="left" w:pos="0"/>
                <w:tab w:val="left" w:pos="331"/>
                <w:tab w:val="left" w:pos="668"/>
                <w:tab w:val="left" w:pos="900"/>
              </w:tabs>
              <w:spacing w:before="120"/>
              <w:ind w:left="502"/>
              <w:jc w:val="both"/>
              <w:rPr>
                <w:sz w:val="24"/>
                <w:szCs w:val="24"/>
              </w:rPr>
            </w:pPr>
            <w:r w:rsidRPr="00AB02CE">
              <w:rPr>
                <w:sz w:val="24"/>
                <w:szCs w:val="24"/>
              </w:rPr>
              <w:t>Отсутствие на момент проведения Закупки вступивших в силу решений суда о ненадлежащем исполнении Участником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(Два) года (за исключением случаев, указанных в пп.6 п.13 данного Раздела).</w:t>
            </w:r>
          </w:p>
          <w:p w:rsidR="00AB02CE" w:rsidRPr="00AB02CE" w:rsidRDefault="00AB02CE" w:rsidP="00AB02CE">
            <w:pPr>
              <w:numPr>
                <w:ilvl w:val="0"/>
                <w:numId w:val="4"/>
              </w:numPr>
              <w:tabs>
                <w:tab w:val="left" w:pos="0"/>
                <w:tab w:val="left" w:pos="331"/>
                <w:tab w:val="left" w:pos="567"/>
                <w:tab w:val="left" w:pos="668"/>
              </w:tabs>
              <w:spacing w:before="120"/>
              <w:ind w:left="502"/>
              <w:jc w:val="both"/>
              <w:rPr>
                <w:sz w:val="24"/>
                <w:szCs w:val="24"/>
              </w:rPr>
            </w:pPr>
            <w:r w:rsidRPr="00AB02CE">
              <w:rPr>
                <w:sz w:val="24"/>
                <w:szCs w:val="24"/>
              </w:rPr>
              <w:t>Участник не является лицом, местом регистрации, либо местом жительства, либо местом налогового резидентства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пп.1 п.3 ст.284 Налогового Кодекса Российской Федерации.</w:t>
            </w:r>
          </w:p>
          <w:p w:rsidR="00AB02CE" w:rsidRPr="00AB02CE" w:rsidRDefault="00AB02CE" w:rsidP="00AB02CE">
            <w:pPr>
              <w:numPr>
                <w:ilvl w:val="0"/>
                <w:numId w:val="4"/>
              </w:numPr>
              <w:tabs>
                <w:tab w:val="left" w:pos="0"/>
                <w:tab w:val="left" w:pos="331"/>
                <w:tab w:val="left" w:pos="668"/>
                <w:tab w:val="left" w:pos="900"/>
              </w:tabs>
              <w:spacing w:before="120"/>
              <w:ind w:left="502"/>
              <w:jc w:val="both"/>
              <w:rPr>
                <w:sz w:val="24"/>
                <w:szCs w:val="24"/>
              </w:rPr>
            </w:pPr>
            <w:r w:rsidRPr="00AB02CE">
              <w:rPr>
                <w:sz w:val="24"/>
                <w:szCs w:val="24"/>
              </w:rPr>
              <w:t>Участник - юридическое лицо, которое в течение 2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ст.19.28 Кодекса Российской Федерации об административных правонарушениях (незаконное вознаграждение от имени юридического лица).</w:t>
            </w:r>
          </w:p>
          <w:p w:rsidR="00AB02CE" w:rsidRPr="00AB02CE" w:rsidRDefault="00AB02CE" w:rsidP="00AB02CE">
            <w:pPr>
              <w:numPr>
                <w:ilvl w:val="0"/>
                <w:numId w:val="4"/>
              </w:numPr>
              <w:tabs>
                <w:tab w:val="left" w:pos="0"/>
                <w:tab w:val="left" w:pos="473"/>
                <w:tab w:val="left" w:pos="567"/>
                <w:tab w:val="left" w:pos="668"/>
              </w:tabs>
              <w:spacing w:before="120"/>
              <w:ind w:left="502"/>
              <w:jc w:val="both"/>
              <w:rPr>
                <w:sz w:val="24"/>
                <w:szCs w:val="24"/>
              </w:rPr>
            </w:pPr>
            <w:r w:rsidRPr="00AB02CE">
              <w:rPr>
                <w:sz w:val="24"/>
                <w:szCs w:val="24"/>
              </w:rPr>
              <w:lastRenderedPageBreak/>
              <w:t xml:space="preserve">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отсутствуют непогашенные или не снятые судимости за преступления в сфере экономики и (или) преступления, предусмотренные ст.289, 290, 291, 291.1 УК Российской Федерации,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w:t>
            </w:r>
          </w:p>
          <w:p w:rsidR="00AB02CE" w:rsidRPr="00AB02CE" w:rsidRDefault="00AB02CE" w:rsidP="00AB02CE">
            <w:pPr>
              <w:numPr>
                <w:ilvl w:val="0"/>
                <w:numId w:val="4"/>
              </w:numPr>
              <w:tabs>
                <w:tab w:val="left" w:pos="0"/>
                <w:tab w:val="left" w:pos="473"/>
                <w:tab w:val="left" w:pos="668"/>
              </w:tabs>
              <w:spacing w:before="120"/>
              <w:ind w:left="502"/>
              <w:jc w:val="both"/>
              <w:rPr>
                <w:sz w:val="24"/>
                <w:szCs w:val="24"/>
              </w:rPr>
            </w:pPr>
            <w:r w:rsidRPr="00AB02CE">
              <w:rPr>
                <w:sz w:val="24"/>
                <w:szCs w:val="24"/>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AB02CE" w:rsidRPr="00AB02CE" w:rsidRDefault="00AB02CE" w:rsidP="00AB02CE">
            <w:pPr>
              <w:numPr>
                <w:ilvl w:val="0"/>
                <w:numId w:val="4"/>
              </w:numPr>
              <w:tabs>
                <w:tab w:val="left" w:pos="0"/>
                <w:tab w:val="left" w:pos="473"/>
                <w:tab w:val="left" w:pos="668"/>
              </w:tabs>
              <w:spacing w:before="120"/>
              <w:ind w:left="502"/>
              <w:jc w:val="both"/>
              <w:rPr>
                <w:sz w:val="24"/>
                <w:szCs w:val="24"/>
              </w:rPr>
            </w:pPr>
            <w:r w:rsidRPr="00AB02CE">
              <w:rPr>
                <w:sz w:val="24"/>
                <w:szCs w:val="24"/>
              </w:rPr>
              <w:t>Отсутствие между Участником и Заказчиком конфликта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AB02CE" w:rsidRPr="00AB02CE" w:rsidRDefault="00AB02CE" w:rsidP="00AB02CE">
            <w:pPr>
              <w:numPr>
                <w:ilvl w:val="0"/>
                <w:numId w:val="4"/>
              </w:numPr>
              <w:tabs>
                <w:tab w:val="left" w:pos="0"/>
                <w:tab w:val="left" w:pos="473"/>
                <w:tab w:val="left" w:pos="668"/>
              </w:tabs>
              <w:spacing w:before="120"/>
              <w:ind w:left="502"/>
              <w:jc w:val="both"/>
              <w:rPr>
                <w:sz w:val="24"/>
                <w:szCs w:val="24"/>
              </w:rPr>
            </w:pPr>
            <w:r w:rsidRPr="00AB02CE">
              <w:rPr>
                <w:sz w:val="24"/>
                <w:szCs w:val="24"/>
              </w:rPr>
              <w:t>Отсутствие у Участника ограничений для участия в закупках, установленных законодательством Российской Федерации.</w:t>
            </w:r>
          </w:p>
          <w:p w:rsidR="00AB02CE" w:rsidRPr="00AB02CE" w:rsidRDefault="00AB02CE" w:rsidP="00AB02CE">
            <w:pPr>
              <w:numPr>
                <w:ilvl w:val="0"/>
                <w:numId w:val="4"/>
              </w:numPr>
              <w:tabs>
                <w:tab w:val="left" w:pos="0"/>
                <w:tab w:val="left" w:pos="473"/>
                <w:tab w:val="left" w:pos="668"/>
              </w:tabs>
              <w:spacing w:before="120"/>
              <w:ind w:left="502"/>
              <w:jc w:val="both"/>
              <w:rPr>
                <w:sz w:val="24"/>
                <w:szCs w:val="24"/>
              </w:rPr>
            </w:pPr>
            <w:r w:rsidRPr="00AB02CE">
              <w:rPr>
                <w:sz w:val="24"/>
                <w:szCs w:val="24"/>
              </w:rPr>
              <w:t xml:space="preserve">Соответствие Участника критериям отнесения к субъектам малого и среднего предпринимательства, установленным ст.4 Федерального закона от 24.07.2007           №209-ФЗ «О развитии малого и среднего </w:t>
            </w:r>
            <w:r w:rsidRPr="00AB02CE">
              <w:rPr>
                <w:sz w:val="24"/>
                <w:szCs w:val="24"/>
              </w:rPr>
              <w:lastRenderedPageBreak/>
              <w:t>предпринимательства в РФ».</w:t>
            </w:r>
          </w:p>
          <w:p w:rsidR="00AB02CE" w:rsidRPr="00AB02CE" w:rsidRDefault="00AB02CE" w:rsidP="00AB02CE">
            <w:pPr>
              <w:tabs>
                <w:tab w:val="left" w:pos="0"/>
                <w:tab w:val="left" w:pos="473"/>
                <w:tab w:val="left" w:pos="668"/>
              </w:tabs>
              <w:spacing w:before="120"/>
              <w:jc w:val="both"/>
              <w:rPr>
                <w:sz w:val="24"/>
                <w:szCs w:val="24"/>
              </w:rPr>
            </w:pPr>
          </w:p>
        </w:tc>
      </w:tr>
      <w:tr w:rsidR="00AB02CE" w:rsidRPr="00AB02CE" w:rsidTr="0054353F">
        <w:trPr>
          <w:jc w:val="center"/>
        </w:trPr>
        <w:tc>
          <w:tcPr>
            <w:tcW w:w="283"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jc w:val="center"/>
              <w:rPr>
                <w:b/>
                <w:sz w:val="24"/>
                <w:szCs w:val="24"/>
              </w:rPr>
            </w:pPr>
            <w:r w:rsidRPr="00AB02CE">
              <w:rPr>
                <w:b/>
                <w:sz w:val="24"/>
                <w:szCs w:val="24"/>
              </w:rPr>
              <w:lastRenderedPageBreak/>
              <w:t>14</w:t>
            </w:r>
          </w:p>
        </w:tc>
        <w:tc>
          <w:tcPr>
            <w:tcW w:w="1466"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rPr>
                <w:b/>
                <w:sz w:val="24"/>
                <w:szCs w:val="24"/>
              </w:rPr>
            </w:pPr>
            <w:r w:rsidRPr="00AB02CE">
              <w:rPr>
                <w:b/>
                <w:sz w:val="24"/>
                <w:szCs w:val="24"/>
              </w:rPr>
              <w:t>Документы, необходимые для представления в составе Заявки, подтверждающие соответствие Участников требованиям Документации</w:t>
            </w:r>
          </w:p>
        </w:tc>
        <w:tc>
          <w:tcPr>
            <w:tcW w:w="3251"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tabs>
                <w:tab w:val="left" w:pos="331"/>
              </w:tabs>
              <w:jc w:val="both"/>
              <w:rPr>
                <w:snapToGrid w:val="0"/>
                <w:sz w:val="24"/>
                <w:szCs w:val="24"/>
              </w:rPr>
            </w:pPr>
            <w:r w:rsidRPr="00AB02CE">
              <w:rPr>
                <w:snapToGrid w:val="0"/>
                <w:sz w:val="24"/>
                <w:szCs w:val="24"/>
              </w:rPr>
              <w:t xml:space="preserve">Документы, подтверждающие соответствие </w:t>
            </w:r>
            <w:r w:rsidRPr="00AB02CE">
              <w:rPr>
                <w:sz w:val="24"/>
                <w:szCs w:val="24"/>
              </w:rPr>
              <w:t>Участников</w:t>
            </w:r>
            <w:r w:rsidRPr="00AB02CE">
              <w:rPr>
                <w:snapToGrid w:val="0"/>
                <w:sz w:val="24"/>
                <w:szCs w:val="24"/>
              </w:rPr>
              <w:t xml:space="preserve"> требованиям, предъявляемым в соответствии с п.13 настоящего Раздела:</w:t>
            </w:r>
          </w:p>
          <w:p w:rsidR="00AB02CE" w:rsidRPr="00AB02CE" w:rsidRDefault="00AB02CE" w:rsidP="00AB02CE">
            <w:pPr>
              <w:numPr>
                <w:ilvl w:val="0"/>
                <w:numId w:val="5"/>
              </w:numPr>
              <w:tabs>
                <w:tab w:val="clear" w:pos="1080"/>
                <w:tab w:val="num" w:pos="0"/>
                <w:tab w:val="num" w:pos="27"/>
                <w:tab w:val="left" w:pos="331"/>
                <w:tab w:val="num" w:pos="685"/>
                <w:tab w:val="left" w:pos="1303"/>
              </w:tabs>
              <w:ind w:left="685"/>
              <w:jc w:val="both"/>
              <w:rPr>
                <w:sz w:val="24"/>
                <w:szCs w:val="24"/>
              </w:rPr>
            </w:pPr>
            <w:r w:rsidRPr="00AB02CE">
              <w:rPr>
                <w:sz w:val="24"/>
                <w:szCs w:val="24"/>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AB02CE" w:rsidRPr="00AB02CE" w:rsidRDefault="00AB02CE" w:rsidP="00AB02CE">
            <w:pPr>
              <w:tabs>
                <w:tab w:val="left" w:pos="331"/>
                <w:tab w:val="left" w:pos="1134"/>
              </w:tabs>
              <w:jc w:val="both"/>
              <w:rPr>
                <w:sz w:val="24"/>
                <w:szCs w:val="24"/>
              </w:rPr>
            </w:pPr>
            <w:r w:rsidRPr="00AB02CE">
              <w:rPr>
                <w:sz w:val="24"/>
                <w:szCs w:val="24"/>
              </w:rPr>
              <w:t>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(для юридических лиц) или уполномоченным этим руководителем лицом, либо нотариально заверенную копию такой доверенности.</w:t>
            </w:r>
          </w:p>
          <w:p w:rsidR="00AB02CE" w:rsidRPr="00AB02CE" w:rsidRDefault="00AB02CE" w:rsidP="00AB02CE">
            <w:pPr>
              <w:numPr>
                <w:ilvl w:val="0"/>
                <w:numId w:val="5"/>
              </w:numPr>
              <w:tabs>
                <w:tab w:val="clear" w:pos="1080"/>
                <w:tab w:val="num" w:pos="0"/>
                <w:tab w:val="num" w:pos="27"/>
                <w:tab w:val="left" w:pos="331"/>
                <w:tab w:val="num" w:pos="685"/>
                <w:tab w:val="left" w:pos="951"/>
              </w:tabs>
              <w:ind w:left="27"/>
              <w:jc w:val="both"/>
              <w:rPr>
                <w:sz w:val="24"/>
                <w:szCs w:val="24"/>
              </w:rPr>
            </w:pPr>
            <w:r w:rsidRPr="00AB02CE">
              <w:rPr>
                <w:sz w:val="24"/>
                <w:szCs w:val="24"/>
              </w:rPr>
              <w:t>Декларация Участника о соответствии установленным требованиям (Форма 3 Раздела 5 Документации).</w:t>
            </w:r>
          </w:p>
          <w:p w:rsidR="00AB02CE" w:rsidRPr="00AB02CE" w:rsidRDefault="00AB02CE" w:rsidP="00AB02CE">
            <w:pPr>
              <w:numPr>
                <w:ilvl w:val="0"/>
                <w:numId w:val="5"/>
              </w:numPr>
              <w:tabs>
                <w:tab w:val="clear" w:pos="1080"/>
                <w:tab w:val="num" w:pos="0"/>
                <w:tab w:val="num" w:pos="27"/>
                <w:tab w:val="left" w:pos="331"/>
                <w:tab w:val="num" w:pos="685"/>
                <w:tab w:val="left" w:pos="809"/>
              </w:tabs>
              <w:ind w:left="27"/>
              <w:jc w:val="both"/>
              <w:rPr>
                <w:sz w:val="24"/>
                <w:szCs w:val="24"/>
              </w:rPr>
            </w:pPr>
            <w:r w:rsidRPr="00AB02CE">
              <w:rPr>
                <w:sz w:val="24"/>
                <w:szCs w:val="24"/>
              </w:rPr>
              <w:t>Выписка из единого реестра субъектов малого и среднего предпринимательства, полученная не ранее чем за 3 (Три) месяца до дня размещения на официальном сайте и сайте Заказчика Документации, в форме электронного документа, подписанного усиленной квалифицированной электронной подписью Федеральной налоговой службы, либо скан-копию такой выписки</w:t>
            </w:r>
          </w:p>
          <w:p w:rsidR="00AB02CE" w:rsidRPr="00AB02CE" w:rsidRDefault="00AB02CE" w:rsidP="00AB02CE">
            <w:pPr>
              <w:tabs>
                <w:tab w:val="num" w:pos="27"/>
                <w:tab w:val="left" w:pos="331"/>
              </w:tabs>
              <w:ind w:left="27"/>
              <w:jc w:val="both"/>
              <w:rPr>
                <w:i/>
                <w:sz w:val="24"/>
                <w:szCs w:val="24"/>
                <w:u w:val="single"/>
              </w:rPr>
            </w:pPr>
            <w:r w:rsidRPr="00AB02CE">
              <w:rPr>
                <w:i/>
                <w:sz w:val="24"/>
                <w:szCs w:val="24"/>
                <w:u w:val="single"/>
              </w:rPr>
              <w:t>или</w:t>
            </w:r>
          </w:p>
          <w:p w:rsidR="00AB02CE" w:rsidRPr="00AB02CE" w:rsidRDefault="00AB02CE" w:rsidP="00AB02CE">
            <w:pPr>
              <w:tabs>
                <w:tab w:val="num" w:pos="27"/>
                <w:tab w:val="left" w:pos="331"/>
              </w:tabs>
              <w:ind w:left="27"/>
              <w:jc w:val="both"/>
              <w:rPr>
                <w:sz w:val="24"/>
                <w:szCs w:val="24"/>
              </w:rPr>
            </w:pPr>
            <w:r w:rsidRPr="00AB02CE">
              <w:rPr>
                <w:sz w:val="24"/>
                <w:szCs w:val="24"/>
              </w:rPr>
              <w:t>в случае отсутствия в Едином реестре субъектов малого и среднего предпринимательства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ч.3 ст.4 Федерального закона от 24.07.2007 №209-ФЗ «О развитии малого и среднего предпринимательства в Российской Федерации», Декларация в форме электронного документа (Форма 5 Раздела 5 Документации).</w:t>
            </w:r>
          </w:p>
          <w:p w:rsidR="00AB02CE" w:rsidRPr="00AB02CE" w:rsidRDefault="00AB02CE" w:rsidP="00AB02CE">
            <w:pPr>
              <w:tabs>
                <w:tab w:val="num" w:pos="27"/>
                <w:tab w:val="left" w:pos="331"/>
              </w:tabs>
              <w:ind w:left="27"/>
              <w:jc w:val="both"/>
              <w:rPr>
                <w:sz w:val="24"/>
                <w:szCs w:val="24"/>
              </w:rPr>
            </w:pPr>
            <w:r w:rsidRPr="00AB02CE">
              <w:rPr>
                <w:sz w:val="24"/>
                <w:szCs w:val="24"/>
              </w:rPr>
              <w:t xml:space="preserve">Выписка формируется в формате PDF, содержащем усиленную квалифицированную электронную подпись и ее визуализацию (в том числе, при распечатывании выписки). </w:t>
            </w:r>
          </w:p>
          <w:p w:rsidR="00AB02CE" w:rsidRPr="00AB02CE" w:rsidRDefault="00AB02CE" w:rsidP="00AB02CE">
            <w:pPr>
              <w:tabs>
                <w:tab w:val="num" w:pos="27"/>
                <w:tab w:val="left" w:pos="331"/>
              </w:tabs>
              <w:ind w:left="27"/>
              <w:jc w:val="both"/>
              <w:rPr>
                <w:sz w:val="24"/>
                <w:szCs w:val="24"/>
              </w:rPr>
            </w:pPr>
            <w:r w:rsidRPr="00AB02CE">
              <w:rPr>
                <w:sz w:val="24"/>
                <w:szCs w:val="24"/>
              </w:rPr>
              <w:t>Допускается предоставление скан-копии выписки из единого реестра субъектов малого и среднего предпринимательства с оригинала или с нотариально заверенной копии такой выписки.</w:t>
            </w:r>
          </w:p>
          <w:p w:rsidR="00AB02CE" w:rsidRPr="00AB02CE" w:rsidRDefault="00AB02CE" w:rsidP="00AB02CE">
            <w:pPr>
              <w:keepNext/>
              <w:keepLines/>
              <w:tabs>
                <w:tab w:val="left" w:pos="331"/>
              </w:tabs>
              <w:spacing w:before="120"/>
              <w:jc w:val="both"/>
              <w:rPr>
                <w:sz w:val="24"/>
                <w:szCs w:val="24"/>
              </w:rPr>
            </w:pPr>
            <w:r w:rsidRPr="00AB02CE">
              <w:rPr>
                <w:sz w:val="24"/>
                <w:szCs w:val="24"/>
              </w:rPr>
              <w:t xml:space="preserve">В случае, если Участник представлен объединением юридических лиц, либо физических лиц, либо индивидуальных предпринимателей (Коллективный участник), в дополнение к вышеуказанным документам прилагается соглашение, отвечающее требованиям п.2.6.3 </w:t>
            </w:r>
            <w:r w:rsidRPr="00AB02CE">
              <w:rPr>
                <w:sz w:val="24"/>
                <w:szCs w:val="24"/>
              </w:rPr>
              <w:lastRenderedPageBreak/>
              <w:t>Раздела 1 настоящей Документации.</w:t>
            </w:r>
          </w:p>
          <w:p w:rsidR="00AB02CE" w:rsidRPr="00AB02CE" w:rsidRDefault="00AB02CE" w:rsidP="00AB02CE">
            <w:pPr>
              <w:keepNext/>
              <w:keepLines/>
              <w:tabs>
                <w:tab w:val="left" w:pos="331"/>
              </w:tabs>
              <w:spacing w:before="120"/>
              <w:jc w:val="both"/>
              <w:rPr>
                <w:sz w:val="24"/>
                <w:szCs w:val="24"/>
              </w:rPr>
            </w:pPr>
            <w:r w:rsidRPr="00AB02CE">
              <w:rPr>
                <w:sz w:val="24"/>
                <w:szCs w:val="24"/>
              </w:rPr>
              <w:t>Коллективный участник и его Заявка должны соответствовать требованиям, установленным п.2.6  Раздела 1 настоящей Документации.</w:t>
            </w:r>
          </w:p>
          <w:p w:rsidR="00AB02CE" w:rsidRPr="00AB02CE" w:rsidRDefault="00AB02CE" w:rsidP="00AB02CE">
            <w:pPr>
              <w:keepNext/>
              <w:keepLines/>
              <w:tabs>
                <w:tab w:val="left" w:pos="331"/>
              </w:tabs>
              <w:spacing w:before="120"/>
              <w:jc w:val="both"/>
              <w:rPr>
                <w:sz w:val="24"/>
                <w:szCs w:val="24"/>
              </w:rPr>
            </w:pPr>
            <w:r w:rsidRPr="00AB02CE">
              <w:rPr>
                <w:sz w:val="24"/>
                <w:szCs w:val="24"/>
              </w:rPr>
              <w:t>Участник вправе дополнительно приложить к Заявке документы, которые, по мнению Участника, подтверждают его соответствие требованиям, установленным в Документации.</w:t>
            </w:r>
          </w:p>
        </w:tc>
      </w:tr>
      <w:tr w:rsidR="00AB02CE" w:rsidRPr="00AB02CE" w:rsidTr="0054353F">
        <w:trPr>
          <w:jc w:val="center"/>
        </w:trPr>
        <w:tc>
          <w:tcPr>
            <w:tcW w:w="283"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jc w:val="center"/>
              <w:rPr>
                <w:b/>
                <w:sz w:val="24"/>
                <w:szCs w:val="24"/>
              </w:rPr>
            </w:pPr>
            <w:r w:rsidRPr="00AB02CE">
              <w:rPr>
                <w:b/>
                <w:sz w:val="24"/>
                <w:szCs w:val="24"/>
              </w:rPr>
              <w:lastRenderedPageBreak/>
              <w:t>15</w:t>
            </w:r>
          </w:p>
        </w:tc>
        <w:tc>
          <w:tcPr>
            <w:tcW w:w="1466"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rPr>
                <w:b/>
                <w:sz w:val="24"/>
                <w:szCs w:val="24"/>
              </w:rPr>
            </w:pPr>
            <w:r w:rsidRPr="00AB02CE">
              <w:rPr>
                <w:b/>
                <w:sz w:val="24"/>
                <w:szCs w:val="24"/>
              </w:rPr>
              <w:t>Состав Заявки и порядок размещения документов в составе Заявки</w:t>
            </w:r>
          </w:p>
        </w:tc>
        <w:tc>
          <w:tcPr>
            <w:tcW w:w="3251" w:type="pct"/>
            <w:tcBorders>
              <w:top w:val="single" w:sz="4" w:space="0" w:color="auto"/>
              <w:left w:val="single" w:sz="4" w:space="0" w:color="auto"/>
              <w:bottom w:val="single" w:sz="4" w:space="0" w:color="auto"/>
              <w:right w:val="single" w:sz="4" w:space="0" w:color="auto"/>
            </w:tcBorders>
            <w:shd w:val="clear" w:color="auto" w:fill="auto"/>
          </w:tcPr>
          <w:p w:rsidR="00AB02CE" w:rsidRPr="00AB02CE" w:rsidRDefault="00AB02CE" w:rsidP="00AB02CE">
            <w:pPr>
              <w:keepNext/>
              <w:keepLines/>
              <w:spacing w:before="120" w:after="120"/>
              <w:jc w:val="both"/>
              <w:rPr>
                <w:sz w:val="24"/>
                <w:szCs w:val="24"/>
              </w:rPr>
            </w:pPr>
            <w:r w:rsidRPr="00AB02CE">
              <w:rPr>
                <w:b/>
                <w:sz w:val="24"/>
                <w:szCs w:val="24"/>
              </w:rPr>
              <w:t>15.1. Первая часть Заявки включает</w:t>
            </w:r>
            <w:r w:rsidRPr="00AB02CE">
              <w:rPr>
                <w:sz w:val="24"/>
                <w:szCs w:val="24"/>
              </w:rPr>
              <w:t>:</w:t>
            </w:r>
          </w:p>
          <w:p w:rsidR="00AB02CE" w:rsidRPr="00AB02CE" w:rsidRDefault="00AB02CE" w:rsidP="00AB02CE">
            <w:pPr>
              <w:keepNext/>
              <w:keepLines/>
              <w:jc w:val="both"/>
              <w:rPr>
                <w:sz w:val="24"/>
                <w:szCs w:val="24"/>
              </w:rPr>
            </w:pPr>
            <w:r w:rsidRPr="00AB02CE">
              <w:rPr>
                <w:sz w:val="24"/>
                <w:szCs w:val="24"/>
              </w:rPr>
              <w:t>15.1.1. Предложение участника в отношении объекта Закупки (Форма 4 Раздела 5 Документации).</w:t>
            </w:r>
          </w:p>
          <w:p w:rsidR="00AB02CE" w:rsidRPr="00AB02CE" w:rsidRDefault="00AB02CE" w:rsidP="00AB02CE">
            <w:pPr>
              <w:autoSpaceDE w:val="0"/>
              <w:autoSpaceDN w:val="0"/>
              <w:adjustRightInd w:val="0"/>
              <w:jc w:val="both"/>
              <w:rPr>
                <w:rFonts w:eastAsia="Calibri"/>
                <w:b/>
                <w:i/>
                <w:sz w:val="24"/>
                <w:szCs w:val="24"/>
                <w:u w:val="single"/>
              </w:rPr>
            </w:pPr>
          </w:p>
          <w:p w:rsidR="00AB02CE" w:rsidRPr="00AB02CE" w:rsidRDefault="00AB02CE" w:rsidP="00AB02CE">
            <w:pPr>
              <w:autoSpaceDE w:val="0"/>
              <w:autoSpaceDN w:val="0"/>
              <w:adjustRightInd w:val="0"/>
              <w:jc w:val="both"/>
              <w:rPr>
                <w:rFonts w:eastAsia="Calibri"/>
                <w:b/>
                <w:i/>
                <w:sz w:val="24"/>
                <w:szCs w:val="24"/>
                <w:u w:val="single"/>
              </w:rPr>
            </w:pPr>
            <w:r w:rsidRPr="00AB02CE">
              <w:rPr>
                <w:rFonts w:eastAsia="Calibri"/>
                <w:b/>
                <w:i/>
                <w:sz w:val="24"/>
                <w:szCs w:val="24"/>
                <w:u w:val="single"/>
              </w:rPr>
              <w:t>В случае содержания в первой части заявки на участие в аукционе в электронной форме сведений об участнике аукциона и (или) о ценовом предложении данная заявка подлежит отклонению</w:t>
            </w:r>
          </w:p>
          <w:p w:rsidR="00AB02CE" w:rsidRPr="00AB02CE" w:rsidRDefault="00AB02CE" w:rsidP="00AB02CE">
            <w:pPr>
              <w:keepNext/>
              <w:keepLines/>
              <w:jc w:val="both"/>
              <w:rPr>
                <w:sz w:val="24"/>
                <w:szCs w:val="24"/>
              </w:rPr>
            </w:pPr>
          </w:p>
          <w:p w:rsidR="00AB02CE" w:rsidRPr="00AB02CE" w:rsidRDefault="00AB02CE" w:rsidP="00AB02CE">
            <w:pPr>
              <w:keepNext/>
              <w:keepLines/>
              <w:spacing w:before="120" w:after="120"/>
              <w:jc w:val="both"/>
              <w:rPr>
                <w:b/>
                <w:sz w:val="24"/>
                <w:szCs w:val="24"/>
              </w:rPr>
            </w:pPr>
            <w:r w:rsidRPr="00AB02CE">
              <w:rPr>
                <w:b/>
                <w:sz w:val="24"/>
                <w:szCs w:val="24"/>
              </w:rPr>
              <w:t>15.2. Вторая часть Заявки включает:</w:t>
            </w:r>
          </w:p>
          <w:p w:rsidR="00AB02CE" w:rsidRPr="00AB02CE" w:rsidRDefault="00AB02CE" w:rsidP="00AB02CE">
            <w:pPr>
              <w:keepNext/>
              <w:keepLines/>
              <w:jc w:val="both"/>
              <w:rPr>
                <w:sz w:val="24"/>
                <w:szCs w:val="24"/>
              </w:rPr>
            </w:pPr>
            <w:r w:rsidRPr="00AB02CE">
              <w:rPr>
                <w:sz w:val="24"/>
                <w:szCs w:val="24"/>
              </w:rPr>
              <w:t>15.2.1. Заявка на участие в аукционе в электронной форме (Форма 1 Раздела 5 Документации).</w:t>
            </w:r>
          </w:p>
          <w:p w:rsidR="00AB02CE" w:rsidRPr="00AB02CE" w:rsidRDefault="00AB02CE" w:rsidP="00AB02CE">
            <w:pPr>
              <w:keepNext/>
              <w:keepLines/>
              <w:jc w:val="both"/>
              <w:rPr>
                <w:sz w:val="24"/>
                <w:szCs w:val="24"/>
              </w:rPr>
            </w:pPr>
            <w:r w:rsidRPr="00AB02CE">
              <w:rPr>
                <w:sz w:val="24"/>
                <w:szCs w:val="24"/>
              </w:rPr>
              <w:t>15.2.2. Анкета участника аукциона в электронной форме (Форма 2 Раздела 5 Документации).</w:t>
            </w:r>
          </w:p>
          <w:p w:rsidR="00AB02CE" w:rsidRPr="00AB02CE" w:rsidRDefault="00AB02CE" w:rsidP="00AB02CE">
            <w:pPr>
              <w:keepNext/>
              <w:keepLines/>
              <w:jc w:val="both"/>
              <w:rPr>
                <w:sz w:val="24"/>
                <w:szCs w:val="24"/>
              </w:rPr>
            </w:pPr>
            <w:r w:rsidRPr="00AB02CE">
              <w:rPr>
                <w:sz w:val="24"/>
                <w:szCs w:val="24"/>
              </w:rPr>
              <w:t>15.2.3. Документы, указанные в п.14 настоящего Раздела, подтверждающие соответствие Участника установленным требованиям.</w:t>
            </w:r>
          </w:p>
          <w:p w:rsidR="00AB02CE" w:rsidRPr="00AB02CE" w:rsidRDefault="00AB02CE" w:rsidP="00AB02CE">
            <w:pPr>
              <w:keepNext/>
              <w:keepLines/>
              <w:jc w:val="both"/>
              <w:rPr>
                <w:sz w:val="24"/>
                <w:szCs w:val="24"/>
              </w:rPr>
            </w:pPr>
            <w:r w:rsidRPr="00AB02CE">
              <w:rPr>
                <w:rFonts w:eastAsia="Calibri"/>
                <w:sz w:val="24"/>
                <w:szCs w:val="24"/>
                <w:lang w:eastAsia="en-US"/>
              </w:rPr>
              <w:t xml:space="preserve">15.2.4. Документы, подтверждающие применение упрощенной системы налогообложения, в случае применения </w:t>
            </w:r>
            <w:r w:rsidRPr="00AB02CE">
              <w:rPr>
                <w:sz w:val="24"/>
                <w:szCs w:val="24"/>
              </w:rPr>
              <w:t>Участником</w:t>
            </w:r>
            <w:r w:rsidRPr="00AB02CE">
              <w:rPr>
                <w:rFonts w:eastAsia="Calibri"/>
                <w:sz w:val="24"/>
                <w:szCs w:val="24"/>
                <w:lang w:eastAsia="en-US"/>
              </w:rPr>
              <w:t xml:space="preserve"> упрощенной системы налогообложения.</w:t>
            </w:r>
          </w:p>
          <w:p w:rsidR="00AB02CE" w:rsidRPr="00AB02CE" w:rsidRDefault="00AB02CE" w:rsidP="00AB02CE">
            <w:pPr>
              <w:keepNext/>
              <w:keepLines/>
              <w:jc w:val="both"/>
              <w:rPr>
                <w:sz w:val="24"/>
                <w:szCs w:val="24"/>
              </w:rPr>
            </w:pPr>
            <w:r w:rsidRPr="00AB02CE">
              <w:rPr>
                <w:sz w:val="24"/>
                <w:szCs w:val="24"/>
              </w:rPr>
              <w:t>15.2.5. Действующее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договор, заключенный по результатам Закупки, будет являться крупной сделкой (</w:t>
            </w:r>
            <w:r w:rsidRPr="00AB02CE">
              <w:rPr>
                <w:i/>
                <w:sz w:val="24"/>
                <w:szCs w:val="24"/>
              </w:rPr>
              <w:t>без указания конкретного ценового предложения по данной Закупке</w:t>
            </w:r>
            <w:r w:rsidRPr="00AB02CE">
              <w:rPr>
                <w:sz w:val="24"/>
                <w:szCs w:val="24"/>
              </w:rPr>
              <w:t>).</w:t>
            </w:r>
          </w:p>
          <w:p w:rsidR="00AB02CE" w:rsidRPr="00AB02CE" w:rsidRDefault="00AB02CE" w:rsidP="00AB02CE">
            <w:pPr>
              <w:keepNext/>
              <w:keepLines/>
              <w:jc w:val="both"/>
              <w:rPr>
                <w:sz w:val="24"/>
                <w:szCs w:val="24"/>
              </w:rPr>
            </w:pPr>
            <w:r w:rsidRPr="00AB02CE">
              <w:rPr>
                <w:sz w:val="24"/>
                <w:szCs w:val="24"/>
              </w:rPr>
              <w:t>Действующим решением считается решение, в котором указан срок его действия, и такой срок не истек, либо решение, в котором срок его действия не указан, принятое не более чем за 1 (Один) год до даты подачи заявки на участие в Закупке. Решение может не предоставляться в случаях, установленных законодательством Российской Федерации.</w:t>
            </w:r>
          </w:p>
        </w:tc>
      </w:tr>
      <w:tr w:rsidR="00AB02CE" w:rsidRPr="00AB02CE" w:rsidTr="0054353F">
        <w:trPr>
          <w:jc w:val="center"/>
        </w:trPr>
        <w:tc>
          <w:tcPr>
            <w:tcW w:w="283" w:type="pct"/>
          </w:tcPr>
          <w:p w:rsidR="00AB02CE" w:rsidRPr="00AB02CE" w:rsidRDefault="00AB02CE" w:rsidP="00AB02CE">
            <w:pPr>
              <w:jc w:val="center"/>
              <w:rPr>
                <w:b/>
                <w:sz w:val="24"/>
                <w:szCs w:val="24"/>
              </w:rPr>
            </w:pPr>
            <w:r w:rsidRPr="00AB02CE">
              <w:rPr>
                <w:b/>
                <w:sz w:val="24"/>
                <w:szCs w:val="24"/>
              </w:rPr>
              <w:t>16</w:t>
            </w:r>
          </w:p>
        </w:tc>
        <w:tc>
          <w:tcPr>
            <w:tcW w:w="1466" w:type="pct"/>
          </w:tcPr>
          <w:p w:rsidR="00AB02CE" w:rsidRPr="00AB02CE" w:rsidRDefault="00AB02CE" w:rsidP="00AB02CE">
            <w:pPr>
              <w:keepNext/>
              <w:keepLines/>
              <w:autoSpaceDE w:val="0"/>
              <w:autoSpaceDN w:val="0"/>
              <w:adjustRightInd w:val="0"/>
              <w:rPr>
                <w:rFonts w:eastAsia="Calibri"/>
                <w:b/>
                <w:bCs/>
                <w:sz w:val="24"/>
                <w:szCs w:val="24"/>
                <w:lang w:eastAsia="en-US"/>
              </w:rPr>
            </w:pPr>
            <w:r w:rsidRPr="00AB02CE">
              <w:rPr>
                <w:rFonts w:eastAsia="Calibri"/>
                <w:b/>
                <w:bCs/>
                <w:sz w:val="24"/>
                <w:szCs w:val="24"/>
                <w:lang w:eastAsia="en-US"/>
              </w:rPr>
              <w:t>Обеспечение заявки на участие в аукционе</w:t>
            </w:r>
          </w:p>
        </w:tc>
        <w:tc>
          <w:tcPr>
            <w:tcW w:w="3251" w:type="pct"/>
          </w:tcPr>
          <w:p w:rsidR="00AB02CE" w:rsidRPr="00AB02CE" w:rsidRDefault="00AB02CE" w:rsidP="00AB02CE">
            <w:pPr>
              <w:keepNext/>
              <w:keepLines/>
              <w:jc w:val="both"/>
              <w:rPr>
                <w:b/>
                <w:sz w:val="24"/>
                <w:szCs w:val="24"/>
                <w:u w:val="single"/>
              </w:rPr>
            </w:pPr>
          </w:p>
          <w:p w:rsidR="00AB02CE" w:rsidRPr="00AB02CE" w:rsidRDefault="00AB02CE" w:rsidP="00AB02CE">
            <w:pPr>
              <w:keepNext/>
              <w:keepLines/>
              <w:jc w:val="both"/>
              <w:rPr>
                <w:sz w:val="24"/>
                <w:szCs w:val="24"/>
              </w:rPr>
            </w:pPr>
            <w:r w:rsidRPr="00AB02CE">
              <w:rPr>
                <w:sz w:val="24"/>
                <w:szCs w:val="24"/>
              </w:rPr>
              <w:t>не установлено.</w:t>
            </w:r>
          </w:p>
          <w:p w:rsidR="00AB02CE" w:rsidRPr="00AB02CE" w:rsidRDefault="00AB02CE" w:rsidP="00AB02CE">
            <w:pPr>
              <w:keepNext/>
              <w:keepLines/>
              <w:jc w:val="both"/>
              <w:rPr>
                <w:sz w:val="24"/>
                <w:szCs w:val="24"/>
              </w:rPr>
            </w:pPr>
          </w:p>
          <w:p w:rsidR="00AB02CE" w:rsidRPr="00AB02CE" w:rsidRDefault="00AB02CE" w:rsidP="00AB02CE">
            <w:pPr>
              <w:keepNext/>
              <w:keepLines/>
              <w:jc w:val="both"/>
              <w:rPr>
                <w:sz w:val="24"/>
                <w:szCs w:val="24"/>
              </w:rPr>
            </w:pPr>
          </w:p>
        </w:tc>
      </w:tr>
      <w:tr w:rsidR="00AB02CE" w:rsidRPr="00AB02CE" w:rsidTr="0054353F">
        <w:trPr>
          <w:jc w:val="center"/>
        </w:trPr>
        <w:tc>
          <w:tcPr>
            <w:tcW w:w="283"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jc w:val="center"/>
              <w:rPr>
                <w:b/>
                <w:sz w:val="24"/>
                <w:szCs w:val="24"/>
              </w:rPr>
            </w:pPr>
            <w:r w:rsidRPr="00AB02CE">
              <w:rPr>
                <w:b/>
                <w:sz w:val="24"/>
                <w:szCs w:val="24"/>
              </w:rPr>
              <w:t>17</w:t>
            </w:r>
          </w:p>
        </w:tc>
        <w:tc>
          <w:tcPr>
            <w:tcW w:w="1466"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rPr>
                <w:b/>
                <w:sz w:val="24"/>
                <w:szCs w:val="24"/>
              </w:rPr>
            </w:pPr>
            <w:r w:rsidRPr="00AB02CE">
              <w:rPr>
                <w:b/>
                <w:sz w:val="24"/>
                <w:szCs w:val="24"/>
              </w:rPr>
              <w:t xml:space="preserve">Обеспечение </w:t>
            </w:r>
            <w:r w:rsidRPr="00AB02CE">
              <w:rPr>
                <w:b/>
                <w:sz w:val="24"/>
                <w:szCs w:val="24"/>
              </w:rPr>
              <w:lastRenderedPageBreak/>
              <w:t>исполнения договора</w:t>
            </w:r>
          </w:p>
        </w:tc>
        <w:tc>
          <w:tcPr>
            <w:tcW w:w="3251"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keepNext/>
              <w:keepLines/>
              <w:jc w:val="both"/>
              <w:rPr>
                <w:b/>
                <w:sz w:val="24"/>
                <w:szCs w:val="24"/>
                <w:u w:val="single"/>
              </w:rPr>
            </w:pPr>
            <w:r w:rsidRPr="00AB02CE">
              <w:rPr>
                <w:sz w:val="24"/>
                <w:szCs w:val="24"/>
              </w:rPr>
              <w:lastRenderedPageBreak/>
              <w:t>в соответствии с Разделом 4 «Проект договора»</w:t>
            </w:r>
          </w:p>
        </w:tc>
      </w:tr>
      <w:tr w:rsidR="00AB02CE" w:rsidRPr="00AB02CE" w:rsidTr="0054353F">
        <w:trPr>
          <w:jc w:val="center"/>
        </w:trPr>
        <w:tc>
          <w:tcPr>
            <w:tcW w:w="283"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jc w:val="center"/>
              <w:rPr>
                <w:b/>
                <w:sz w:val="24"/>
                <w:szCs w:val="24"/>
              </w:rPr>
            </w:pPr>
            <w:r w:rsidRPr="00AB02CE">
              <w:rPr>
                <w:b/>
                <w:sz w:val="24"/>
                <w:szCs w:val="24"/>
              </w:rPr>
              <w:t>18</w:t>
            </w:r>
          </w:p>
        </w:tc>
        <w:tc>
          <w:tcPr>
            <w:tcW w:w="1466"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rPr>
                <w:b/>
                <w:sz w:val="24"/>
                <w:szCs w:val="24"/>
              </w:rPr>
            </w:pPr>
            <w:r w:rsidRPr="00AB02CE">
              <w:rPr>
                <w:b/>
                <w:sz w:val="24"/>
                <w:szCs w:val="24"/>
              </w:rPr>
              <w:t>Привлечение к исполнению обязательств по договору третьих лиц (субподрядчиков, субисполнителей)</w:t>
            </w:r>
          </w:p>
        </w:tc>
        <w:tc>
          <w:tcPr>
            <w:tcW w:w="3251"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keepNext/>
              <w:keepLines/>
              <w:jc w:val="both"/>
              <w:rPr>
                <w:sz w:val="24"/>
                <w:szCs w:val="24"/>
              </w:rPr>
            </w:pPr>
            <w:r w:rsidRPr="00AB02CE">
              <w:rPr>
                <w:sz w:val="24"/>
                <w:szCs w:val="24"/>
              </w:rPr>
              <w:t>Привлечение к исполнению обязательств по договору третьих лиц (субподрядчиков, субисполнителей): в соответствии с Разделом 4 «Проект договора»</w:t>
            </w:r>
          </w:p>
        </w:tc>
      </w:tr>
      <w:tr w:rsidR="00AB02CE" w:rsidRPr="00AB02CE" w:rsidTr="0054353F">
        <w:trPr>
          <w:jc w:val="center"/>
        </w:trPr>
        <w:tc>
          <w:tcPr>
            <w:tcW w:w="283"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jc w:val="center"/>
              <w:rPr>
                <w:b/>
                <w:sz w:val="24"/>
                <w:szCs w:val="24"/>
              </w:rPr>
            </w:pPr>
            <w:r w:rsidRPr="00AB02CE">
              <w:rPr>
                <w:b/>
                <w:sz w:val="24"/>
                <w:szCs w:val="24"/>
              </w:rPr>
              <w:t>19</w:t>
            </w:r>
          </w:p>
        </w:tc>
        <w:tc>
          <w:tcPr>
            <w:tcW w:w="1466"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rPr>
                <w:b/>
                <w:sz w:val="24"/>
                <w:szCs w:val="24"/>
              </w:rPr>
            </w:pPr>
            <w:r w:rsidRPr="00AB02CE">
              <w:rPr>
                <w:b/>
                <w:sz w:val="24"/>
                <w:szCs w:val="24"/>
              </w:rPr>
              <w:t>Возможность заключения договора с несколькими Участниками</w:t>
            </w:r>
          </w:p>
        </w:tc>
        <w:tc>
          <w:tcPr>
            <w:tcW w:w="3251"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jc w:val="both"/>
              <w:rPr>
                <w:sz w:val="24"/>
                <w:szCs w:val="24"/>
              </w:rPr>
            </w:pPr>
            <w:r w:rsidRPr="00AB02CE">
              <w:rPr>
                <w:sz w:val="24"/>
                <w:szCs w:val="24"/>
              </w:rPr>
              <w:t>Не предусмотрена.</w:t>
            </w:r>
          </w:p>
        </w:tc>
      </w:tr>
      <w:tr w:rsidR="00AB02CE" w:rsidRPr="00AB02CE" w:rsidTr="0054353F">
        <w:trPr>
          <w:jc w:val="center"/>
        </w:trPr>
        <w:tc>
          <w:tcPr>
            <w:tcW w:w="283"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jc w:val="center"/>
              <w:rPr>
                <w:b/>
                <w:sz w:val="24"/>
                <w:szCs w:val="24"/>
                <w:lang w:val="en-US"/>
              </w:rPr>
            </w:pPr>
            <w:r w:rsidRPr="00AB02CE">
              <w:rPr>
                <w:b/>
                <w:sz w:val="24"/>
                <w:szCs w:val="24"/>
                <w:lang w:val="en-US"/>
              </w:rPr>
              <w:t>20</w:t>
            </w:r>
          </w:p>
        </w:tc>
        <w:tc>
          <w:tcPr>
            <w:tcW w:w="1466"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rPr>
                <w:b/>
                <w:sz w:val="24"/>
                <w:szCs w:val="24"/>
              </w:rPr>
            </w:pPr>
            <w:r w:rsidRPr="00AB02CE">
              <w:rPr>
                <w:b/>
                <w:sz w:val="24"/>
                <w:szCs w:val="24"/>
              </w:rPr>
              <w:t>Срок заключения договора по итогам Аукциона</w:t>
            </w:r>
          </w:p>
        </w:tc>
        <w:tc>
          <w:tcPr>
            <w:tcW w:w="3251" w:type="pct"/>
            <w:tcBorders>
              <w:top w:val="single" w:sz="4" w:space="0" w:color="auto"/>
              <w:left w:val="single" w:sz="4" w:space="0" w:color="auto"/>
              <w:bottom w:val="single" w:sz="4" w:space="0" w:color="auto"/>
              <w:right w:val="single" w:sz="4" w:space="0" w:color="auto"/>
            </w:tcBorders>
          </w:tcPr>
          <w:p w:rsidR="00AB02CE" w:rsidRPr="00AB02CE" w:rsidRDefault="00AB02CE" w:rsidP="00AB02CE">
            <w:pPr>
              <w:widowControl w:val="0"/>
              <w:autoSpaceDE w:val="0"/>
              <w:autoSpaceDN w:val="0"/>
              <w:adjustRightInd w:val="0"/>
              <w:spacing w:beforeLines="20" w:before="48" w:after="20"/>
              <w:ind w:firstLine="720"/>
              <w:jc w:val="both"/>
              <w:rPr>
                <w:color w:val="000000" w:themeColor="text1"/>
                <w:sz w:val="24"/>
                <w:szCs w:val="24"/>
              </w:rPr>
            </w:pPr>
            <w:r w:rsidRPr="00AB02CE">
              <w:rPr>
                <w:color w:val="000000" w:themeColor="text1"/>
                <w:sz w:val="24"/>
                <w:szCs w:val="24"/>
              </w:rPr>
              <w:t>Договор по результатам Аукциона заключается не ранее чем через десять дней и не позднее чем через двадцать календарных дней со дня размещения на официальном сайте Единой информационной системы в сфере закупок (</w:t>
            </w:r>
            <w:hyperlink r:id="rId12" w:history="1">
              <w:r w:rsidRPr="00AB02CE">
                <w:rPr>
                  <w:color w:val="0000FF"/>
                  <w:sz w:val="24"/>
                  <w:szCs w:val="24"/>
                  <w:u w:val="single"/>
                </w:rPr>
                <w:t>http://www.zakupki.gov.ru/</w:t>
              </w:r>
            </w:hyperlink>
            <w:r w:rsidRPr="00AB02CE">
              <w:rPr>
                <w:color w:val="000000" w:themeColor="text1"/>
                <w:sz w:val="24"/>
                <w:szCs w:val="24"/>
              </w:rPr>
              <w:t>) на электронной торговой площадке АО «Единая электронная торговая площадка» (АО «ЕЭТП») (</w:t>
            </w:r>
            <w:hyperlink r:id="rId13" w:history="1">
              <w:r w:rsidRPr="00AB02CE">
                <w:rPr>
                  <w:color w:val="0000FF"/>
                  <w:sz w:val="24"/>
                  <w:szCs w:val="24"/>
                  <w:u w:val="single"/>
                </w:rPr>
                <w:t>http://www.roseltorg.ru/</w:t>
              </w:r>
            </w:hyperlink>
            <w:r w:rsidRPr="00AB02CE">
              <w:rPr>
                <w:color w:val="000000" w:themeColor="text1"/>
                <w:sz w:val="24"/>
                <w:szCs w:val="24"/>
              </w:rPr>
              <w:t>) и сайте Заказчика (</w:t>
            </w:r>
            <w:hyperlink r:id="rId14" w:history="1">
              <w:r w:rsidRPr="00AB02CE">
                <w:rPr>
                  <w:color w:val="0000FF"/>
                  <w:sz w:val="24"/>
                  <w:szCs w:val="24"/>
                  <w:u w:val="single"/>
                </w:rPr>
                <w:t>http://www.rosmorport.ru/</w:t>
              </w:r>
            </w:hyperlink>
            <w:r w:rsidRPr="00AB02CE">
              <w:rPr>
                <w:color w:val="000000" w:themeColor="text1"/>
                <w:sz w:val="24"/>
                <w:szCs w:val="24"/>
              </w:rPr>
              <w:t>) итогового протокола.</w:t>
            </w:r>
          </w:p>
          <w:p w:rsidR="00AB02CE" w:rsidRPr="00AB02CE" w:rsidRDefault="00AB02CE" w:rsidP="00AB02CE">
            <w:pPr>
              <w:widowControl w:val="0"/>
              <w:autoSpaceDE w:val="0"/>
              <w:autoSpaceDN w:val="0"/>
              <w:adjustRightInd w:val="0"/>
              <w:spacing w:beforeLines="20" w:before="48" w:after="20"/>
              <w:jc w:val="both"/>
              <w:rPr>
                <w:color w:val="000000" w:themeColor="text1"/>
                <w:sz w:val="24"/>
                <w:szCs w:val="24"/>
              </w:rPr>
            </w:pPr>
            <w:r w:rsidRPr="00AB02CE">
              <w:rPr>
                <w:color w:val="000000" w:themeColor="text1"/>
                <w:sz w:val="24"/>
                <w:szCs w:val="24"/>
              </w:rPr>
              <w:t>Если цена договора превышает 5 млн. рублей и заключение такого договора требует согласования с Федеральным агентством морского и речного транспорта или в случаях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берем на себя обязательства подписать договор с Заказчиком не позднее чем через пять дней с даты согласования Федеральным агентством морского и речного транспорта заключения договора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AB02CE" w:rsidRPr="00AB02CE" w:rsidRDefault="00AB02CE" w:rsidP="00AB02CE">
            <w:pPr>
              <w:jc w:val="both"/>
              <w:rPr>
                <w:sz w:val="24"/>
                <w:szCs w:val="24"/>
              </w:rPr>
            </w:pPr>
            <w:r w:rsidRPr="00AB02CE">
              <w:rPr>
                <w:color w:val="000000" w:themeColor="text1"/>
                <w:sz w:val="24"/>
                <w:szCs w:val="24"/>
              </w:rPr>
              <w:t>В случаях, предусмотренных Положением о закупке, Заказчик вправе отказаться от</w:t>
            </w:r>
            <w:r w:rsidRPr="00AB02CE">
              <w:rPr>
                <w:sz w:val="24"/>
                <w:szCs w:val="24"/>
              </w:rPr>
              <w:t xml:space="preserve"> заключения договора с победителем Аукциона или участником, заявка которого признана единственной заявкой, соответствующей требованиям и условиям, предусмотренным Извещением, в том числе, если заявка такого участника является единственной заявкой, поданной на участие в Аукционе.</w:t>
            </w:r>
          </w:p>
        </w:tc>
      </w:tr>
    </w:tbl>
    <w:p w:rsidR="004F5FA0" w:rsidRDefault="004F5FA0" w:rsidP="0062132B">
      <w:bookmarkStart w:id="3" w:name="_GoBack"/>
      <w:bookmarkEnd w:id="3"/>
    </w:p>
    <w:sectPr w:rsidR="004F5FA0" w:rsidSect="00FF4C21">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8DE" w:rsidRDefault="009478DE" w:rsidP="008D4A6D">
      <w:r>
        <w:separator/>
      </w:r>
    </w:p>
  </w:endnote>
  <w:endnote w:type="continuationSeparator" w:id="0">
    <w:p w:rsidR="009478DE" w:rsidRDefault="009478DE" w:rsidP="008D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Gelvetsky 12pt">
    <w:altName w:val="Arial"/>
    <w:charset w:val="00"/>
    <w:family w:val="swiss"/>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8DE" w:rsidRDefault="009478DE" w:rsidP="008D4A6D">
      <w:r>
        <w:separator/>
      </w:r>
    </w:p>
  </w:footnote>
  <w:footnote w:type="continuationSeparator" w:id="0">
    <w:p w:rsidR="009478DE" w:rsidRDefault="009478DE" w:rsidP="008D4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46FDC"/>
    <w:multiLevelType w:val="hybridMultilevel"/>
    <w:tmpl w:val="2DE299D6"/>
    <w:lvl w:ilvl="0" w:tplc="2ED06B36">
      <w:start w:val="1"/>
      <w:numFmt w:val="decimal"/>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42D1977"/>
    <w:multiLevelType w:val="hybridMultilevel"/>
    <w:tmpl w:val="3FAC08DE"/>
    <w:lvl w:ilvl="0" w:tplc="BEB24660">
      <w:start w:val="1"/>
      <w:numFmt w:val="decimal"/>
      <w:lvlText w:val="%1)"/>
      <w:lvlJc w:val="left"/>
      <w:pPr>
        <w:tabs>
          <w:tab w:val="num" w:pos="1080"/>
        </w:tabs>
        <w:ind w:left="1080" w:hanging="360"/>
      </w:pPr>
    </w:lvl>
    <w:lvl w:ilvl="1" w:tplc="FFFFFFFF">
      <w:start w:val="1"/>
      <w:numFmt w:val="bullet"/>
      <w:lvlText w:val="o"/>
      <w:lvlJc w:val="left"/>
      <w:pPr>
        <w:tabs>
          <w:tab w:val="num" w:pos="2188"/>
        </w:tabs>
        <w:ind w:left="2188" w:hanging="360"/>
      </w:pPr>
      <w:rPr>
        <w:rFonts w:ascii="Courier New" w:hAnsi="Courier New" w:cs="Courier New" w:hint="default"/>
      </w:rPr>
    </w:lvl>
    <w:lvl w:ilvl="2" w:tplc="FFFFFFFF">
      <w:start w:val="1"/>
      <w:numFmt w:val="bullet"/>
      <w:lvlText w:val=""/>
      <w:lvlJc w:val="left"/>
      <w:pPr>
        <w:tabs>
          <w:tab w:val="num" w:pos="2908"/>
        </w:tabs>
        <w:ind w:left="2908" w:hanging="360"/>
      </w:pPr>
      <w:rPr>
        <w:rFonts w:ascii="Wingdings" w:hAnsi="Wingdings" w:hint="default"/>
      </w:rPr>
    </w:lvl>
    <w:lvl w:ilvl="3" w:tplc="FFFFFFFF">
      <w:start w:val="1"/>
      <w:numFmt w:val="bullet"/>
      <w:lvlText w:val=""/>
      <w:lvlJc w:val="left"/>
      <w:pPr>
        <w:tabs>
          <w:tab w:val="num" w:pos="3628"/>
        </w:tabs>
        <w:ind w:left="3628" w:hanging="360"/>
      </w:pPr>
      <w:rPr>
        <w:rFonts w:ascii="Symbol" w:hAnsi="Symbol" w:hint="default"/>
      </w:rPr>
    </w:lvl>
    <w:lvl w:ilvl="4" w:tplc="FFFFFFFF">
      <w:start w:val="1"/>
      <w:numFmt w:val="bullet"/>
      <w:lvlText w:val="o"/>
      <w:lvlJc w:val="left"/>
      <w:pPr>
        <w:tabs>
          <w:tab w:val="num" w:pos="4348"/>
        </w:tabs>
        <w:ind w:left="4348" w:hanging="360"/>
      </w:pPr>
      <w:rPr>
        <w:rFonts w:ascii="Courier New" w:hAnsi="Courier New" w:cs="Courier New" w:hint="default"/>
      </w:rPr>
    </w:lvl>
    <w:lvl w:ilvl="5" w:tplc="FFFFFFFF">
      <w:start w:val="1"/>
      <w:numFmt w:val="bullet"/>
      <w:lvlText w:val=""/>
      <w:lvlJc w:val="left"/>
      <w:pPr>
        <w:tabs>
          <w:tab w:val="num" w:pos="5068"/>
        </w:tabs>
        <w:ind w:left="5068" w:hanging="360"/>
      </w:pPr>
      <w:rPr>
        <w:rFonts w:ascii="Wingdings" w:hAnsi="Wingdings" w:hint="default"/>
      </w:rPr>
    </w:lvl>
    <w:lvl w:ilvl="6" w:tplc="FFFFFFFF">
      <w:start w:val="1"/>
      <w:numFmt w:val="bullet"/>
      <w:lvlText w:val=""/>
      <w:lvlJc w:val="left"/>
      <w:pPr>
        <w:tabs>
          <w:tab w:val="num" w:pos="5788"/>
        </w:tabs>
        <w:ind w:left="5788" w:hanging="360"/>
      </w:pPr>
      <w:rPr>
        <w:rFonts w:ascii="Symbol" w:hAnsi="Symbol" w:hint="default"/>
      </w:rPr>
    </w:lvl>
    <w:lvl w:ilvl="7" w:tplc="FFFFFFFF">
      <w:start w:val="1"/>
      <w:numFmt w:val="bullet"/>
      <w:lvlText w:val="o"/>
      <w:lvlJc w:val="left"/>
      <w:pPr>
        <w:tabs>
          <w:tab w:val="num" w:pos="6508"/>
        </w:tabs>
        <w:ind w:left="6508" w:hanging="360"/>
      </w:pPr>
      <w:rPr>
        <w:rFonts w:ascii="Courier New" w:hAnsi="Courier New" w:cs="Courier New" w:hint="default"/>
      </w:rPr>
    </w:lvl>
    <w:lvl w:ilvl="8" w:tplc="FFFFFFFF">
      <w:start w:val="1"/>
      <w:numFmt w:val="bullet"/>
      <w:lvlText w:val=""/>
      <w:lvlJc w:val="left"/>
      <w:pPr>
        <w:tabs>
          <w:tab w:val="num" w:pos="7228"/>
        </w:tabs>
        <w:ind w:left="7228" w:hanging="360"/>
      </w:pPr>
      <w:rPr>
        <w:rFonts w:ascii="Wingdings" w:hAnsi="Wingdings" w:hint="default"/>
      </w:rPr>
    </w:lvl>
  </w:abstractNum>
  <w:abstractNum w:abstractNumId="2" w15:restartNumberingAfterBreak="0">
    <w:nsid w:val="72E46920"/>
    <w:multiLevelType w:val="hybridMultilevel"/>
    <w:tmpl w:val="8C66CFA8"/>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88"/>
        </w:tabs>
        <w:ind w:left="2188" w:hanging="360"/>
      </w:pPr>
      <w:rPr>
        <w:rFonts w:ascii="Courier New" w:hAnsi="Courier New" w:cs="Courier New" w:hint="default"/>
      </w:rPr>
    </w:lvl>
    <w:lvl w:ilvl="2" w:tplc="FFFFFFFF">
      <w:start w:val="1"/>
      <w:numFmt w:val="bullet"/>
      <w:lvlText w:val=""/>
      <w:lvlJc w:val="left"/>
      <w:pPr>
        <w:tabs>
          <w:tab w:val="num" w:pos="2908"/>
        </w:tabs>
        <w:ind w:left="2908" w:hanging="360"/>
      </w:pPr>
      <w:rPr>
        <w:rFonts w:ascii="Wingdings" w:hAnsi="Wingdings" w:hint="default"/>
      </w:rPr>
    </w:lvl>
    <w:lvl w:ilvl="3" w:tplc="FFFFFFFF">
      <w:start w:val="1"/>
      <w:numFmt w:val="bullet"/>
      <w:lvlText w:val=""/>
      <w:lvlJc w:val="left"/>
      <w:pPr>
        <w:tabs>
          <w:tab w:val="num" w:pos="3628"/>
        </w:tabs>
        <w:ind w:left="3628" w:hanging="360"/>
      </w:pPr>
      <w:rPr>
        <w:rFonts w:ascii="Symbol" w:hAnsi="Symbol" w:hint="default"/>
      </w:rPr>
    </w:lvl>
    <w:lvl w:ilvl="4" w:tplc="FFFFFFFF">
      <w:start w:val="1"/>
      <w:numFmt w:val="bullet"/>
      <w:lvlText w:val="o"/>
      <w:lvlJc w:val="left"/>
      <w:pPr>
        <w:tabs>
          <w:tab w:val="num" w:pos="4348"/>
        </w:tabs>
        <w:ind w:left="4348" w:hanging="360"/>
      </w:pPr>
      <w:rPr>
        <w:rFonts w:ascii="Courier New" w:hAnsi="Courier New" w:cs="Courier New" w:hint="default"/>
      </w:rPr>
    </w:lvl>
    <w:lvl w:ilvl="5" w:tplc="FFFFFFFF">
      <w:start w:val="1"/>
      <w:numFmt w:val="bullet"/>
      <w:lvlText w:val=""/>
      <w:lvlJc w:val="left"/>
      <w:pPr>
        <w:tabs>
          <w:tab w:val="num" w:pos="5068"/>
        </w:tabs>
        <w:ind w:left="5068" w:hanging="360"/>
      </w:pPr>
      <w:rPr>
        <w:rFonts w:ascii="Wingdings" w:hAnsi="Wingdings" w:hint="default"/>
      </w:rPr>
    </w:lvl>
    <w:lvl w:ilvl="6" w:tplc="FFFFFFFF">
      <w:start w:val="1"/>
      <w:numFmt w:val="bullet"/>
      <w:lvlText w:val=""/>
      <w:lvlJc w:val="left"/>
      <w:pPr>
        <w:tabs>
          <w:tab w:val="num" w:pos="5788"/>
        </w:tabs>
        <w:ind w:left="5788" w:hanging="360"/>
      </w:pPr>
      <w:rPr>
        <w:rFonts w:ascii="Symbol" w:hAnsi="Symbol" w:hint="default"/>
      </w:rPr>
    </w:lvl>
    <w:lvl w:ilvl="7" w:tplc="FFFFFFFF">
      <w:start w:val="1"/>
      <w:numFmt w:val="bullet"/>
      <w:lvlText w:val="o"/>
      <w:lvlJc w:val="left"/>
      <w:pPr>
        <w:tabs>
          <w:tab w:val="num" w:pos="6508"/>
        </w:tabs>
        <w:ind w:left="6508" w:hanging="360"/>
      </w:pPr>
      <w:rPr>
        <w:rFonts w:ascii="Courier New" w:hAnsi="Courier New" w:cs="Courier New" w:hint="default"/>
      </w:rPr>
    </w:lvl>
    <w:lvl w:ilvl="8" w:tplc="FFFFFFFF">
      <w:start w:val="1"/>
      <w:numFmt w:val="bullet"/>
      <w:lvlText w:val=""/>
      <w:lvlJc w:val="left"/>
      <w:pPr>
        <w:tabs>
          <w:tab w:val="num" w:pos="7228"/>
        </w:tabs>
        <w:ind w:left="72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0"/>
  </w:num>
  <w:num w:numId="5">
    <w:abstractNumId w:val="1"/>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FA0"/>
    <w:rsid w:val="000119CE"/>
    <w:rsid w:val="000275E1"/>
    <w:rsid w:val="00046541"/>
    <w:rsid w:val="000D5A02"/>
    <w:rsid w:val="000E7069"/>
    <w:rsid w:val="00117895"/>
    <w:rsid w:val="00142A0D"/>
    <w:rsid w:val="00176C29"/>
    <w:rsid w:val="00182C7D"/>
    <w:rsid w:val="001A1917"/>
    <w:rsid w:val="001B0836"/>
    <w:rsid w:val="001D5958"/>
    <w:rsid w:val="00213E54"/>
    <w:rsid w:val="00224C26"/>
    <w:rsid w:val="00257A2E"/>
    <w:rsid w:val="00291F9F"/>
    <w:rsid w:val="00295769"/>
    <w:rsid w:val="002C2657"/>
    <w:rsid w:val="00304356"/>
    <w:rsid w:val="0042126B"/>
    <w:rsid w:val="00425355"/>
    <w:rsid w:val="004377F5"/>
    <w:rsid w:val="004F5FA0"/>
    <w:rsid w:val="00552826"/>
    <w:rsid w:val="0058089F"/>
    <w:rsid w:val="005D7AC8"/>
    <w:rsid w:val="0062132B"/>
    <w:rsid w:val="006D5AAB"/>
    <w:rsid w:val="006E3F62"/>
    <w:rsid w:val="006F2842"/>
    <w:rsid w:val="00777F16"/>
    <w:rsid w:val="007C0119"/>
    <w:rsid w:val="008416B6"/>
    <w:rsid w:val="00843DBE"/>
    <w:rsid w:val="00856055"/>
    <w:rsid w:val="0087172B"/>
    <w:rsid w:val="008D4A6D"/>
    <w:rsid w:val="0092265A"/>
    <w:rsid w:val="0094538F"/>
    <w:rsid w:val="009478DE"/>
    <w:rsid w:val="009C3A7C"/>
    <w:rsid w:val="009D6B10"/>
    <w:rsid w:val="00A21B8C"/>
    <w:rsid w:val="00A428FA"/>
    <w:rsid w:val="00A8293D"/>
    <w:rsid w:val="00A907A2"/>
    <w:rsid w:val="00AB02CE"/>
    <w:rsid w:val="00BA71C4"/>
    <w:rsid w:val="00BC1B97"/>
    <w:rsid w:val="00BF2BF9"/>
    <w:rsid w:val="00C25E15"/>
    <w:rsid w:val="00C67F66"/>
    <w:rsid w:val="00CB1DF3"/>
    <w:rsid w:val="00D167BC"/>
    <w:rsid w:val="00DB5FC5"/>
    <w:rsid w:val="00DC31CC"/>
    <w:rsid w:val="00F01BCD"/>
    <w:rsid w:val="00FB407E"/>
    <w:rsid w:val="00FF4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D7BDF-6874-45E7-95F7-60D51F67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657"/>
    <w:pPr>
      <w:spacing w:after="0" w:line="240" w:lineRule="auto"/>
    </w:pPr>
    <w:rPr>
      <w:rFonts w:ascii="Times New Roman" w:eastAsia="Times New Roman" w:hAnsi="Times New Roman" w:cs="Times New Roman"/>
      <w:sz w:val="20"/>
      <w:szCs w:val="20"/>
      <w:lang w:eastAsia="ru-RU"/>
    </w:rPr>
  </w:style>
  <w:style w:type="paragraph" w:styleId="2">
    <w:name w:val="heading 2"/>
    <w:aliases w:val=" Знак Знак,h2,Indented Heading,H21,H22,Indented Heading1,Indented Heading2,Indented Heading3,Indented Heading4,H23,H211,H221,Indented Heading5,Indented Heading6,Indented Heading7,H24,H212,H222,Indented Heading8,H25,H213,H223,H26,H2 Знак Знак"/>
    <w:basedOn w:val="a"/>
    <w:next w:val="a"/>
    <w:link w:val="20"/>
    <w:qFormat/>
    <w:rsid w:val="002C2657"/>
    <w:pPr>
      <w:keepNext/>
      <w:tabs>
        <w:tab w:val="center" w:pos="4590"/>
      </w:tabs>
      <w:suppressAutoHyphens/>
      <w:ind w:firstLine="567"/>
      <w:jc w:val="both"/>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 Знак Знак Знак,h2 Знак,Indented Heading Знак,H21 Знак,H22 Знак,Indented Heading1 Знак,Indented Heading2 Знак,Indented Heading3 Знак,Indented Heading4 Знак,H23 Знак,H211 Знак,H221 Знак,Indented Heading5 Знак,Indented Heading6 Знак"/>
    <w:basedOn w:val="a0"/>
    <w:link w:val="2"/>
    <w:rsid w:val="002C2657"/>
    <w:rPr>
      <w:rFonts w:ascii="Times New Roman" w:eastAsia="Times New Roman" w:hAnsi="Times New Roman" w:cs="Times New Roman"/>
      <w:b/>
      <w:sz w:val="20"/>
      <w:szCs w:val="20"/>
      <w:lang w:eastAsia="ru-RU"/>
    </w:rPr>
  </w:style>
  <w:style w:type="paragraph" w:customStyle="1" w:styleId="11">
    <w:name w:val="заголовок 11"/>
    <w:basedOn w:val="a"/>
    <w:next w:val="a"/>
    <w:uiPriority w:val="99"/>
    <w:rsid w:val="002C2657"/>
    <w:pPr>
      <w:keepNext/>
      <w:jc w:val="center"/>
    </w:pPr>
    <w:rPr>
      <w:sz w:val="24"/>
    </w:rPr>
  </w:style>
  <w:style w:type="character" w:styleId="a3">
    <w:name w:val="Hyperlink"/>
    <w:uiPriority w:val="99"/>
    <w:rsid w:val="002C2657"/>
    <w:rPr>
      <w:color w:val="0000FF"/>
      <w:u w:val="single"/>
    </w:rPr>
  </w:style>
  <w:style w:type="paragraph" w:styleId="a4">
    <w:name w:val="Body Text"/>
    <w:aliases w:val="body text, Знак1,Основной текст Знак Знак Знак,Основной текст Знак Знак Знак Знак,body text Знак Знак,Bodytext,paragraph 2,body indent,AvtalBrödtext,ändrad"/>
    <w:basedOn w:val="a"/>
    <w:link w:val="a5"/>
    <w:unhideWhenUsed/>
    <w:qFormat/>
    <w:rsid w:val="002C2657"/>
    <w:pPr>
      <w:spacing w:after="120"/>
    </w:pPr>
  </w:style>
  <w:style w:type="character" w:customStyle="1" w:styleId="a5">
    <w:name w:val="Основной текст Знак"/>
    <w:aliases w:val="body text Знак, Знак1 Знак,Основной текст Знак Знак Знак Знак1,Основной текст Знак Знак Знак Знак Знак,body text Знак Знак Знак,Bodytext Знак,paragraph 2 Знак,body indent Знак,AvtalBrödtext Знак,ändrad Знак"/>
    <w:basedOn w:val="a0"/>
    <w:link w:val="a4"/>
    <w:rsid w:val="002C2657"/>
    <w:rPr>
      <w:rFonts w:ascii="Times New Roman" w:eastAsia="Times New Roman" w:hAnsi="Times New Roman" w:cs="Times New Roman"/>
      <w:sz w:val="20"/>
      <w:szCs w:val="20"/>
      <w:lang w:eastAsia="ru-RU"/>
    </w:rPr>
  </w:style>
  <w:style w:type="paragraph" w:styleId="a6">
    <w:name w:val="annotation text"/>
    <w:aliases w:val="Знак4 Знак Знак"/>
    <w:basedOn w:val="a"/>
    <w:link w:val="1"/>
    <w:qFormat/>
    <w:rsid w:val="002C2657"/>
  </w:style>
  <w:style w:type="character" w:customStyle="1" w:styleId="a7">
    <w:name w:val="Текст примечания Знак"/>
    <w:basedOn w:val="a0"/>
    <w:uiPriority w:val="99"/>
    <w:semiHidden/>
    <w:rsid w:val="002C2657"/>
    <w:rPr>
      <w:rFonts w:ascii="Times New Roman" w:eastAsia="Times New Roman" w:hAnsi="Times New Roman" w:cs="Times New Roman"/>
      <w:sz w:val="20"/>
      <w:szCs w:val="20"/>
      <w:lang w:eastAsia="ru-RU"/>
    </w:rPr>
  </w:style>
  <w:style w:type="character" w:customStyle="1" w:styleId="1">
    <w:name w:val="Текст примечания Знак1"/>
    <w:aliases w:val="Знак4 Знак Знак Знак"/>
    <w:link w:val="a6"/>
    <w:rsid w:val="002C2657"/>
    <w:rPr>
      <w:rFonts w:ascii="Times New Roman" w:eastAsia="Times New Roman" w:hAnsi="Times New Roman" w:cs="Times New Roman"/>
      <w:sz w:val="20"/>
      <w:szCs w:val="20"/>
      <w:lang w:eastAsia="ru-RU"/>
    </w:rPr>
  </w:style>
  <w:style w:type="paragraph" w:styleId="a8">
    <w:name w:val="Title"/>
    <w:basedOn w:val="a"/>
    <w:link w:val="a9"/>
    <w:qFormat/>
    <w:rsid w:val="002C2657"/>
    <w:pPr>
      <w:widowControl w:val="0"/>
      <w:autoSpaceDE w:val="0"/>
      <w:autoSpaceDN w:val="0"/>
      <w:adjustRightInd w:val="0"/>
      <w:jc w:val="center"/>
    </w:pPr>
    <w:rPr>
      <w:sz w:val="28"/>
    </w:rPr>
  </w:style>
  <w:style w:type="character" w:customStyle="1" w:styleId="a9">
    <w:name w:val="Название Знак"/>
    <w:basedOn w:val="a0"/>
    <w:link w:val="a8"/>
    <w:rsid w:val="002C2657"/>
    <w:rPr>
      <w:rFonts w:ascii="Times New Roman" w:eastAsia="Times New Roman" w:hAnsi="Times New Roman" w:cs="Times New Roman"/>
      <w:sz w:val="28"/>
      <w:szCs w:val="20"/>
      <w:lang w:eastAsia="ru-RU"/>
    </w:rPr>
  </w:style>
  <w:style w:type="character" w:customStyle="1" w:styleId="aa">
    <w:name w:val="Обычный (веб) Знак"/>
    <w:aliases w:val="Обычный (Web) Знак,Обычный (веб) Знак Знак Знак,Обычный (Web) Знак Знак Знак Знак"/>
    <w:link w:val="ab"/>
    <w:uiPriority w:val="99"/>
    <w:semiHidden/>
    <w:locked/>
    <w:rsid w:val="008D4A6D"/>
    <w:rPr>
      <w:rFonts w:ascii="Times New Roman" w:eastAsia="Times New Roman" w:hAnsi="Times New Roman" w:cs="Times New Roman"/>
      <w:sz w:val="24"/>
    </w:rPr>
  </w:style>
  <w:style w:type="paragraph" w:styleId="ab">
    <w:name w:val="Normal (Web)"/>
    <w:aliases w:val="Обычный (Web),Обычный (веб) Знак Знак,Обычный (Web) Знак Знак Знак"/>
    <w:basedOn w:val="a"/>
    <w:link w:val="aa"/>
    <w:uiPriority w:val="99"/>
    <w:semiHidden/>
    <w:unhideWhenUsed/>
    <w:rsid w:val="008D4A6D"/>
    <w:pPr>
      <w:spacing w:before="100" w:after="100"/>
    </w:pPr>
    <w:rPr>
      <w:sz w:val="24"/>
      <w:szCs w:val="22"/>
      <w:lang w:eastAsia="en-US"/>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c"/>
    <w:uiPriority w:val="99"/>
    <w:semiHidden/>
    <w:locked/>
    <w:rsid w:val="008D4A6D"/>
  </w:style>
  <w:style w:type="paragraph" w:styleId="ac">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semiHidden/>
    <w:unhideWhenUsed/>
    <w:qFormat/>
    <w:rsid w:val="008D4A6D"/>
    <w:rPr>
      <w:rFonts w:asciiTheme="minorHAnsi" w:eastAsiaTheme="minorHAnsi" w:hAnsiTheme="minorHAnsi" w:cstheme="minorBidi"/>
      <w:sz w:val="22"/>
      <w:szCs w:val="22"/>
      <w:lang w:eastAsia="en-US"/>
    </w:rPr>
  </w:style>
  <w:style w:type="character" w:customStyle="1" w:styleId="ad">
    <w:name w:val="Текст сноски Знак"/>
    <w:basedOn w:val="a0"/>
    <w:uiPriority w:val="99"/>
    <w:semiHidden/>
    <w:rsid w:val="008D4A6D"/>
    <w:rPr>
      <w:rFonts w:ascii="Times New Roman" w:eastAsia="Times New Roman" w:hAnsi="Times New Roman" w:cs="Times New Roman"/>
      <w:sz w:val="20"/>
      <w:szCs w:val="20"/>
      <w:lang w:eastAsia="ru-RU"/>
    </w:rPr>
  </w:style>
  <w:style w:type="character" w:customStyle="1" w:styleId="ae">
    <w:name w:val="Абзац списка Знак"/>
    <w:aliases w:val="Table-Normal Знак,RSHB_Table-Normal Знак,List Paragraph Знак,Предусловия Знак,Абзац маркированнный Знак,Bullet List Знак,FooterText Знак,numbered Знак,Bullet Number Знак,Индексы Знак,Num Bullet 1 Знак,Абзац основного текста Знак"/>
    <w:link w:val="af"/>
    <w:uiPriority w:val="34"/>
    <w:locked/>
    <w:rsid w:val="008D4A6D"/>
    <w:rPr>
      <w:rFonts w:ascii="Times New Roman" w:eastAsia="Times New Roman" w:hAnsi="Times New Roman" w:cs="Times New Roman"/>
    </w:rPr>
  </w:style>
  <w:style w:type="paragraph" w:styleId="af">
    <w:name w:val="List Paragraph"/>
    <w:aliases w:val="Table-Normal,RSHB_Table-Normal,List Paragraph,Предусловия,Абзац маркированнный,Bullet List,FooterText,numbered,Bullet Number,Индексы,Num Bullet 1,Абзац основного текста,Рисунок"/>
    <w:basedOn w:val="a"/>
    <w:link w:val="ae"/>
    <w:uiPriority w:val="34"/>
    <w:qFormat/>
    <w:rsid w:val="008D4A6D"/>
    <w:pPr>
      <w:ind w:left="708"/>
    </w:pPr>
    <w:rPr>
      <w:sz w:val="22"/>
      <w:szCs w:val="22"/>
      <w:lang w:eastAsia="en-US"/>
    </w:rPr>
  </w:style>
  <w:style w:type="paragraph" w:customStyle="1" w:styleId="af0">
    <w:name w:val="текст сноски"/>
    <w:basedOn w:val="a"/>
    <w:uiPriority w:val="99"/>
    <w:rsid w:val="008D4A6D"/>
    <w:pPr>
      <w:widowControl w:val="0"/>
    </w:pPr>
    <w:rPr>
      <w:rFonts w:ascii="Gelvetsky 12pt" w:hAnsi="Gelvetsky 12pt"/>
      <w:sz w:val="24"/>
      <w:lang w:val="en-US"/>
    </w:rPr>
  </w:style>
  <w:style w:type="character" w:customStyle="1" w:styleId="ConsPlusNormal">
    <w:name w:val="ConsPlusNormal Знак"/>
    <w:link w:val="ConsPlusNormal0"/>
    <w:locked/>
    <w:rsid w:val="008D4A6D"/>
    <w:rPr>
      <w:rFonts w:ascii="Arial" w:eastAsia="Times New Roman" w:hAnsi="Arial" w:cs="Arial"/>
    </w:rPr>
  </w:style>
  <w:style w:type="paragraph" w:customStyle="1" w:styleId="ConsPlusNormal0">
    <w:name w:val="ConsPlusNormal"/>
    <w:link w:val="ConsPlusNormal"/>
    <w:rsid w:val="008D4A6D"/>
    <w:pPr>
      <w:widowControl w:val="0"/>
      <w:autoSpaceDE w:val="0"/>
      <w:autoSpaceDN w:val="0"/>
      <w:adjustRightInd w:val="0"/>
      <w:spacing w:after="0" w:line="240" w:lineRule="auto"/>
      <w:ind w:firstLine="720"/>
    </w:pPr>
    <w:rPr>
      <w:rFonts w:ascii="Arial" w:eastAsia="Times New Roman" w:hAnsi="Arial" w:cs="Arial"/>
    </w:rPr>
  </w:style>
  <w:style w:type="character" w:styleId="af1">
    <w:name w:val="footnote reference"/>
    <w:aliases w:val="Знак сноски 1,Знак сноски-FN,Ciae niinee-FN,Referencia nota al pie,SUPERS,Footnote Reference_LVL6,Footnote Reference Number,C26 Footnote Number,Footnote Reference_LVL61,Footnote Reference_LVL62,Footnote Reference_LVL63"/>
    <w:uiPriority w:val="99"/>
    <w:semiHidden/>
    <w:unhideWhenUsed/>
    <w:qFormat/>
    <w:rsid w:val="008D4A6D"/>
    <w:rPr>
      <w:vertAlign w:val="superscript"/>
    </w:rPr>
  </w:style>
  <w:style w:type="paragraph" w:styleId="af2">
    <w:name w:val="Balloon Text"/>
    <w:basedOn w:val="a"/>
    <w:link w:val="af3"/>
    <w:uiPriority w:val="99"/>
    <w:semiHidden/>
    <w:unhideWhenUsed/>
    <w:rsid w:val="008D4A6D"/>
    <w:rPr>
      <w:rFonts w:ascii="Tahoma" w:hAnsi="Tahoma" w:cs="Tahoma"/>
      <w:sz w:val="16"/>
      <w:szCs w:val="16"/>
    </w:rPr>
  </w:style>
  <w:style w:type="character" w:customStyle="1" w:styleId="af3">
    <w:name w:val="Текст выноски Знак"/>
    <w:basedOn w:val="a0"/>
    <w:link w:val="af2"/>
    <w:uiPriority w:val="99"/>
    <w:semiHidden/>
    <w:rsid w:val="008D4A6D"/>
    <w:rPr>
      <w:rFonts w:ascii="Tahoma" w:eastAsia="Times New Roman" w:hAnsi="Tahoma" w:cs="Tahoma"/>
      <w:sz w:val="16"/>
      <w:szCs w:val="16"/>
      <w:lang w:eastAsia="ru-RU"/>
    </w:rPr>
  </w:style>
  <w:style w:type="paragraph" w:customStyle="1" w:styleId="rvps9">
    <w:name w:val="rvps9"/>
    <w:basedOn w:val="a"/>
    <w:uiPriority w:val="99"/>
    <w:qFormat/>
    <w:rsid w:val="00304356"/>
    <w:pPr>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084638">
      <w:bodyDiv w:val="1"/>
      <w:marLeft w:val="0"/>
      <w:marRight w:val="0"/>
      <w:marTop w:val="0"/>
      <w:marBottom w:val="0"/>
      <w:divBdr>
        <w:top w:val="none" w:sz="0" w:space="0" w:color="auto"/>
        <w:left w:val="none" w:sz="0" w:space="0" w:color="auto"/>
        <w:bottom w:val="none" w:sz="0" w:space="0" w:color="auto"/>
        <w:right w:val="none" w:sz="0" w:space="0" w:color="auto"/>
      </w:divBdr>
    </w:div>
    <w:div w:id="557740368">
      <w:bodyDiv w:val="1"/>
      <w:marLeft w:val="0"/>
      <w:marRight w:val="0"/>
      <w:marTop w:val="0"/>
      <w:marBottom w:val="0"/>
      <w:divBdr>
        <w:top w:val="none" w:sz="0" w:space="0" w:color="auto"/>
        <w:left w:val="none" w:sz="0" w:space="0" w:color="auto"/>
        <w:bottom w:val="none" w:sz="0" w:space="0" w:color="auto"/>
        <w:right w:val="none" w:sz="0" w:space="0" w:color="auto"/>
      </w:divBdr>
    </w:div>
    <w:div w:id="683629200">
      <w:bodyDiv w:val="1"/>
      <w:marLeft w:val="0"/>
      <w:marRight w:val="0"/>
      <w:marTop w:val="0"/>
      <w:marBottom w:val="0"/>
      <w:divBdr>
        <w:top w:val="none" w:sz="0" w:space="0" w:color="auto"/>
        <w:left w:val="none" w:sz="0" w:space="0" w:color="auto"/>
        <w:bottom w:val="none" w:sz="0" w:space="0" w:color="auto"/>
        <w:right w:val="none" w:sz="0" w:space="0" w:color="auto"/>
      </w:divBdr>
    </w:div>
    <w:div w:id="1171019549">
      <w:bodyDiv w:val="1"/>
      <w:marLeft w:val="0"/>
      <w:marRight w:val="0"/>
      <w:marTop w:val="0"/>
      <w:marBottom w:val="0"/>
      <w:divBdr>
        <w:top w:val="none" w:sz="0" w:space="0" w:color="auto"/>
        <w:left w:val="none" w:sz="0" w:space="0" w:color="auto"/>
        <w:bottom w:val="none" w:sz="0" w:space="0" w:color="auto"/>
        <w:right w:val="none" w:sz="0" w:space="0" w:color="auto"/>
      </w:divBdr>
    </w:div>
    <w:div w:id="1271469783">
      <w:bodyDiv w:val="1"/>
      <w:marLeft w:val="0"/>
      <w:marRight w:val="0"/>
      <w:marTop w:val="0"/>
      <w:marBottom w:val="0"/>
      <w:divBdr>
        <w:top w:val="none" w:sz="0" w:space="0" w:color="auto"/>
        <w:left w:val="none" w:sz="0" w:space="0" w:color="auto"/>
        <w:bottom w:val="none" w:sz="0" w:space="0" w:color="auto"/>
        <w:right w:val="none" w:sz="0" w:space="0" w:color="auto"/>
      </w:divBdr>
    </w:div>
    <w:div w:id="136625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skaletcky@dvf.rosmorport.ru" TargetMode="External"/><Relationship Id="rId13" Type="http://schemas.openxmlformats.org/officeDocument/2006/relationships/hyperlink" Target="http://www.roseltorg.ru/" TargetMode="External"/><Relationship Id="rId3" Type="http://schemas.openxmlformats.org/officeDocument/2006/relationships/settings" Target="settings.xml"/><Relationship Id="rId7" Type="http://schemas.openxmlformats.org/officeDocument/2006/relationships/hyperlink" Target="mailto:zakupki@dvf.rosmorport.ru" TargetMode="External"/><Relationship Id="rId12"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3C07F48C11FBAFF955DA9F60B41BEE7DB4FF2E1ACA6C86E7274FEB0B424CF87C31793BF989ECDE9w2AD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6D5BFB43A4D4AFD795171666FEA38D5148D36E160112E5F6A0224ADC4H27EK" TargetMode="External"/><Relationship Id="rId4" Type="http://schemas.openxmlformats.org/officeDocument/2006/relationships/webSettings" Target="webSettings.xml"/><Relationship Id="rId9" Type="http://schemas.openxmlformats.org/officeDocument/2006/relationships/hyperlink" Target="http://www.roseltorg.ru" TargetMode="External"/><Relationship Id="rId14" Type="http://schemas.openxmlformats.org/officeDocument/2006/relationships/hyperlink" Target="http://www.rosmor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Pages>
  <Words>2758</Words>
  <Characters>15723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Горбунов</dc:creator>
  <cp:lastModifiedBy>Оверко Наталья Викторовна</cp:lastModifiedBy>
  <cp:revision>50</cp:revision>
  <dcterms:created xsi:type="dcterms:W3CDTF">2019-01-11T08:07:00Z</dcterms:created>
  <dcterms:modified xsi:type="dcterms:W3CDTF">2020-01-29T01:44:00Z</dcterms:modified>
</cp:coreProperties>
</file>